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45309" w:sz="6" w:space="6"/>
          <w:bottom w:val="single" w:color="B45309" w:sz="6" w:space="6"/>
          <w:left w:val="single" w:color="B45309" w:sz="6" w:space="6"/>
          <w:right w:val="single" w:color="B45309" w:sz="6" w:space="6"/>
        </w:pBdr>
        <w:shd w:fill="FFFBEB" w:val="clear"/>
        <w:spacing w:after="320" w:line="240"/>
        <w:jc w:val="both"/>
      </w:pPr>
      <w:r>
        <w:rPr>
          <w:i/>
          <w:iCs/>
          <w:sz w:val="18"/>
          <w:szCs w:val="18"/>
        </w:rPr>
        <w:t xml:space="preserve">DRAFT FOR REVIEW BY LEGAL COUNSEL. This document was prepared as a working draft from standard startup formation practice. It has not been reviewed by a licensed attorney and is not legal advice. Have counsel review and adapt it before signing. Bracketed items must be completed.</w:t>
      </w:r>
    </w:p>
    <w:p>
      <w:pPr>
        <w:spacing w:after="120" w:line="276"/>
        <w:jc w:val="center"/>
      </w:pPr>
      <w:r>
        <w:rPr>
          <w:b/>
          <w:bCs/>
          <w:caps/>
          <w:sz w:val="22"/>
          <w:szCs w:val="22"/>
        </w:rPr>
        <w:t xml:space="preserve">Indemnification Agreement</w:t>
      </w:r>
    </w:p>
    <w:p>
      <w:pPr>
        <w:spacing w:after="360" w:line="276"/>
        <w:jc w:val="center"/>
      </w:pPr>
      <w:r>
        <w:rPr>
          <w:b/>
          <w:bCs/>
          <w:sz w:val="22"/>
          <w:szCs w:val="22"/>
        </w:rPr>
        <w:t xml:space="preserve">iLaunchify, Inc.</w:t>
      </w:r>
    </w:p>
    <w:p>
      <w:pPr>
        <w:spacing w:after="180" w:line="276"/>
        <w:jc w:val="both"/>
      </w:pPr>
      <w:r>
        <w:rPr>
          <w:sz w:val="22"/>
          <w:szCs w:val="22"/>
        </w:rPr>
        <w:t xml:space="preserve">This Indemnification Agreement (this "Agreement") is made as of [DATE OF INCORPORATION] by and between iLaunchify, Inc., a Delaware corporation (the "Company"), and Simona Simeonova-Georgieva ("Indemnitee").</w:t>
      </w:r>
    </w:p>
    <w:p>
      <w:pPr>
        <w:keepNext/>
        <w:spacing w:after="140" w:before="260" w:line="276"/>
      </w:pPr>
      <w:r>
        <w:rPr>
          <w:b/>
          <w:bCs/>
          <w:sz w:val="22"/>
          <w:szCs w:val="22"/>
        </w:rPr>
        <w:t xml:space="preserve">RECITALS</w:t>
      </w:r>
    </w:p>
    <w:p>
      <w:pPr>
        <w:spacing w:after="180" w:line="276"/>
        <w:jc w:val="both"/>
      </w:pPr>
      <w:r>
        <w:rPr>
          <w:sz w:val="22"/>
          <w:szCs w:val="22"/>
        </w:rPr>
        <w:t xml:space="preserve">WHEREAS, highly competent persons have become more reluctant to serve corporations as directors or officers, or in other capacities, unless they are provided with adequate protection through insurance or indemnification against inordinate risks of claims and actions arising out of their service to and activities on behalf of the corporation;</w:t>
      </w:r>
    </w:p>
    <w:p>
      <w:pPr>
        <w:spacing w:after="180" w:line="276"/>
        <w:jc w:val="both"/>
      </w:pPr>
      <w:r>
        <w:rPr>
          <w:sz w:val="22"/>
          <w:szCs w:val="22"/>
        </w:rPr>
        <w:t xml:space="preserve">WHEREAS, the Board of Directors of the Company has determined that the increased difficulty in attracting and retaining competent persons is detrimental to the best interests of the Company and its stockholders, and that the Company should act to assure such persons that there will be increased certainty of such protection in the future;</w:t>
      </w:r>
    </w:p>
    <w:p>
      <w:pPr>
        <w:spacing w:after="180" w:line="276"/>
        <w:jc w:val="both"/>
      </w:pPr>
      <w:r>
        <w:rPr>
          <w:sz w:val="22"/>
          <w:szCs w:val="22"/>
        </w:rPr>
        <w:t xml:space="preserve">WHEREAS, the Certificate of Incorporation of the Company contains a provision, adopted pursuant to Section 102(b)(7) of the General Corporation Law of the State of Delaware (the "DGCL"), eliminating the personal liability of directors to the Company and its stockholders for monetary damages for breach of fiduciary duty as a director, subject to the exceptions set forth therein, and the Bylaws of the Company provide for indemnification of directors and officers to the fullest extent permitted by law;</w:t>
      </w:r>
    </w:p>
    <w:p>
      <w:pPr>
        <w:spacing w:after="180" w:line="276"/>
        <w:jc w:val="both"/>
      </w:pPr>
      <w:r>
        <w:rPr>
          <w:sz w:val="22"/>
          <w:szCs w:val="22"/>
        </w:rPr>
        <w:t xml:space="preserve">WHEREAS, Section 145 of the DGCL expressly provides that the indemnification provisions set forth therein are not exclusive, and contemplates that contracts may be entered into between a corporation and its directors and officers with respect to indemnification; and</w:t>
      </w:r>
    </w:p>
    <w:p>
      <w:pPr>
        <w:spacing w:after="180" w:line="276"/>
        <w:jc w:val="both"/>
      </w:pPr>
      <w:r>
        <w:rPr>
          <w:sz w:val="22"/>
          <w:szCs w:val="22"/>
        </w:rPr>
        <w:t xml:space="preserve">WHEREAS, Indemnitee is willing to serve, and to continue to serve, the Company on the condition that Indemnitee be so indemnified;</w:t>
      </w:r>
    </w:p>
    <w:p>
      <w:pPr>
        <w:spacing w:after="180" w:line="276"/>
        <w:jc w:val="both"/>
      </w:pPr>
      <w:r>
        <w:rPr>
          <w:sz w:val="22"/>
          <w:szCs w:val="22"/>
        </w:rPr>
        <w:t xml:space="preserve">NOW, THEREFORE, in consideration of Indemnitee's agreement to serve or continue to serve the Company, the parties agree as follows:</w:t>
      </w:r>
    </w:p>
    <w:p>
      <w:pPr>
        <w:keepNext/>
        <w:spacing w:after="140" w:before="260" w:line="276"/>
      </w:pPr>
      <w:r>
        <w:rPr>
          <w:b/>
          <w:bCs/>
          <w:sz w:val="22"/>
          <w:szCs w:val="22"/>
        </w:rPr>
        <w:t xml:space="preserve">1. DEFINITIONS</w:t>
      </w:r>
    </w:p>
    <w:p>
      <w:pPr>
        <w:spacing w:after="180" w:line="276"/>
        <w:jc w:val="both"/>
      </w:pPr>
      <w:r>
        <w:rPr>
          <w:sz w:val="22"/>
          <w:szCs w:val="22"/>
        </w:rPr>
        <w:t xml:space="preserve">For purposes of this Agreement:</w:t>
      </w:r>
    </w:p>
    <w:p>
      <w:pPr>
        <w:spacing w:after="180" w:line="276"/>
        <w:jc w:val="both"/>
      </w:pPr>
      <w:r>
        <w:rPr>
          <w:b/>
          <w:bCs/>
          <w:sz w:val="22"/>
          <w:szCs w:val="22"/>
        </w:rPr>
        <w:t xml:space="preserve">1.1 </w:t>
      </w:r>
      <w:r>
        <w:rPr>
          <w:b/>
          <w:bCs/>
          <w:sz w:val="22"/>
          <w:szCs w:val="22"/>
        </w:rPr>
        <w:t xml:space="preserve">"Corporate Status". </w:t>
      </w:r>
      <w:r>
        <w:rPr>
          <w:sz w:val="22"/>
          <w:szCs w:val="22"/>
        </w:rPr>
        <w:t xml:space="preserve">describes the status of a person who is or was a director, officer, employee, agent, trustee or fiduciary of the Company or of any other Enterprise which such person is or was serving at the request of the Company.</w:t>
      </w:r>
    </w:p>
    <w:p>
      <w:pPr>
        <w:spacing w:after="180" w:line="276"/>
        <w:jc w:val="both"/>
      </w:pPr>
      <w:r>
        <w:rPr>
          <w:b/>
          <w:bCs/>
          <w:sz w:val="22"/>
          <w:szCs w:val="22"/>
        </w:rPr>
        <w:t xml:space="preserve">1.2 </w:t>
      </w:r>
      <w:r>
        <w:rPr>
          <w:b/>
          <w:bCs/>
          <w:sz w:val="22"/>
          <w:szCs w:val="22"/>
        </w:rPr>
        <w:t xml:space="preserve">"Enterprise". </w:t>
      </w:r>
      <w:r>
        <w:rPr>
          <w:sz w:val="22"/>
          <w:szCs w:val="22"/>
        </w:rPr>
        <w:t xml:space="preserve">means the Company and any other corporation, partnership, limited liability company, joint venture, trust, employee benefit plan or other enterprise of which Indemnitee is or was serving at the request of the Company as a director, officer, employee, agent, trustee or fiduciary.</w:t>
      </w:r>
    </w:p>
    <w:p>
      <w:pPr>
        <w:spacing w:after="180" w:line="276"/>
        <w:jc w:val="both"/>
      </w:pPr>
      <w:r>
        <w:rPr>
          <w:b/>
          <w:bCs/>
          <w:sz w:val="22"/>
          <w:szCs w:val="22"/>
        </w:rPr>
        <w:t xml:space="preserve">1.3 </w:t>
      </w:r>
      <w:r>
        <w:rPr>
          <w:b/>
          <w:bCs/>
          <w:sz w:val="22"/>
          <w:szCs w:val="22"/>
        </w:rPr>
        <w:t xml:space="preserve">"Expenses". </w:t>
      </w:r>
      <w:r>
        <w:rPr>
          <w:sz w:val="22"/>
          <w:szCs w:val="22"/>
        </w:rPr>
        <w:t xml:space="preserve">means all reasonable attorneys' fees, retainers, court costs, transcript costs, fees and expenses of experts, witness fees, travel expenses, duplicating costs, printing and binding costs, telephone charges, postage, delivery service fees, electronic discovery costs, and all other disbursements or expenses of the types customarily incurred in connection with prosecuting, defending, preparing to prosecute or defend, investigating, being or preparing to be a witness in, or otherwise participating in, a Proceeding. Expenses also include expenses incurred in connection with any appeal, including the premium, security for, and other costs relating to any cost bond, supersedeas bond or other appeal bond. Expenses do not include amounts paid in settlement by Indemnitee or the amount of judgments or fines against Indemnitee.</w:t>
      </w:r>
    </w:p>
    <w:p>
      <w:pPr>
        <w:spacing w:after="180" w:line="276"/>
        <w:jc w:val="both"/>
      </w:pPr>
      <w:r>
        <w:rPr>
          <w:b/>
          <w:bCs/>
          <w:sz w:val="22"/>
          <w:szCs w:val="22"/>
        </w:rPr>
        <w:t xml:space="preserve">1.4 </w:t>
      </w:r>
      <w:r>
        <w:rPr>
          <w:b/>
          <w:bCs/>
          <w:sz w:val="22"/>
          <w:szCs w:val="22"/>
        </w:rPr>
        <w:t xml:space="preserve">"Independent Counsel". </w:t>
      </w:r>
      <w:r>
        <w:rPr>
          <w:sz w:val="22"/>
          <w:szCs w:val="22"/>
        </w:rPr>
        <w:t xml:space="preserve">means a law firm, or a member of a law firm, that is experienced in matters of corporation law and neither presently is, nor in the past five years has been, retained to represent the Company or Indemnitee in any material matter, and that would not, under applicable standards of professional conduct, have a conflict of interest in representing either party in an action to determine Indemnitee's rights under this Agreement.</w:t>
      </w:r>
    </w:p>
    <w:p>
      <w:pPr>
        <w:spacing w:after="180" w:line="276"/>
        <w:jc w:val="both"/>
      </w:pPr>
      <w:r>
        <w:rPr>
          <w:b/>
          <w:bCs/>
          <w:sz w:val="22"/>
          <w:szCs w:val="22"/>
        </w:rPr>
        <w:t xml:space="preserve">1.5 </w:t>
      </w:r>
      <w:r>
        <w:rPr>
          <w:b/>
          <w:bCs/>
          <w:sz w:val="22"/>
          <w:szCs w:val="22"/>
        </w:rPr>
        <w:t xml:space="preserve">"Proceeding". </w:t>
      </w:r>
      <w:r>
        <w:rPr>
          <w:sz w:val="22"/>
          <w:szCs w:val="22"/>
        </w:rPr>
        <w:t xml:space="preserve">means any threatened, pending or completed action, suit, arbitration, mediation, alternative dispute resolution mechanism, investigation, inquiry, administrative hearing or any other actual, threatened or completed proceeding, whether brought by or in the right of the Company or otherwise and whether of a civil, criminal, administrative, regulatory or investigative nature, in which Indemnitee was, is or will be involved as a party, potential party, non-party witness or otherwise, by reason of Indemnitee's Corporate Status.</w:t>
      </w:r>
    </w:p>
    <w:p>
      <w:pPr>
        <w:keepNext/>
        <w:spacing w:after="140" w:before="260" w:line="276"/>
      </w:pPr>
      <w:r>
        <w:rPr>
          <w:b/>
          <w:bCs/>
          <w:sz w:val="22"/>
          <w:szCs w:val="22"/>
        </w:rPr>
        <w:t xml:space="preserve">2. SERVICES BY INDEMNITEE</w:t>
      </w:r>
    </w:p>
    <w:p>
      <w:pPr>
        <w:spacing w:after="180" w:line="276"/>
        <w:jc w:val="both"/>
      </w:pPr>
      <w:r>
        <w:rPr>
          <w:sz w:val="22"/>
          <w:szCs w:val="22"/>
        </w:rPr>
        <w:t xml:space="preserve">Indemnitee agrees to serve as a director and, if applicable, as an officer of the Company. Indemnitee may at any time and for any reason resign from such position, subject to any other contractual obligation or any obligation imposed by operation of law. This Agreement does not create any obligation on the part of the Company to continue Indemnitee in any position, and does not constitute a contract of employment.</w:t>
      </w:r>
    </w:p>
    <w:p>
      <w:pPr>
        <w:keepNext/>
        <w:spacing w:after="140" w:before="260" w:line="276"/>
      </w:pPr>
      <w:r>
        <w:rPr>
          <w:b/>
          <w:bCs/>
          <w:sz w:val="22"/>
          <w:szCs w:val="22"/>
        </w:rPr>
        <w:t xml:space="preserve">3. INDEMNIFICATION IN THIRD-PARTY PROCEEDINGS</w:t>
      </w:r>
    </w:p>
    <w:p>
      <w:pPr>
        <w:spacing w:after="180" w:line="276"/>
        <w:jc w:val="both"/>
      </w:pPr>
      <w:r>
        <w:rPr>
          <w:sz w:val="22"/>
          <w:szCs w:val="22"/>
        </w:rPr>
        <w:t xml:space="preserve">The Company shall indemnify Indemnitee to the fullest extent permitted by law if Indemnitee is, or is threatened to be made, a party to or a participant in any Proceeding, other than a Proceeding by or in the right of the Company to procure a judgment in its favor, by reason of Indemnitee's Corporate Status. Pursuant to this Section 3, Indemnitee shall be indemnified against all Expenses, judgments, fines, penalties and amounts paid in settlement actually and reasonably incurred by Indemnitee or on Indemnitee's behalf in connection with such Proceeding or any claim, issue or matter therein, if Indemnitee acted in good faith and in a manner Indemnitee reasonably believed to be in or not opposed to the best interests of the Company and, in the case of a criminal Proceeding, had no reasonable cause to believe that Indemnitee's conduct was unlawful.</w:t>
      </w:r>
    </w:p>
    <w:p>
      <w:pPr>
        <w:keepNext/>
        <w:spacing w:after="140" w:before="260" w:line="276"/>
      </w:pPr>
      <w:r>
        <w:rPr>
          <w:b/>
          <w:bCs/>
          <w:sz w:val="22"/>
          <w:szCs w:val="22"/>
        </w:rPr>
        <w:t xml:space="preserve">4. INDEMNIFICATION IN PROCEEDINGS BY OR IN THE RIGHT OF THE COMPANY</w:t>
      </w:r>
    </w:p>
    <w:p>
      <w:pPr>
        <w:spacing w:after="180" w:line="276"/>
        <w:jc w:val="both"/>
      </w:pPr>
      <w:r>
        <w:rPr>
          <w:sz w:val="22"/>
          <w:szCs w:val="22"/>
        </w:rPr>
        <w:t xml:space="preserve">The Company shall indemnify Indemnitee to the fullest extent permitted by law if Indemnitee is, or is threatened to be made, a party to or a participant in any Proceeding by or in the right of the Company to procure a judgment in its favor, by reason of Indemnitee's Corporate Status. Pursuant to this Section 4, Indemnitee shall be indemnified against all Expenses actually and reasonably incurred by Indemnitee or on Indemnitee's behalf in connection with such Proceeding, if Indemnitee acted in good faith and in a manner Indemnitee reasonably believed to be in or not opposed to the best interests of the Company. No indemnification shall be made under this Section 4 in respect of any claim, issue or matter as to which Indemnitee shall have been adjudged liable to the Company, unless and only to the extent that the Court of Chancery of the State of Delaware or the court in which such Proceeding was brought shall determine upon application that, despite the adjudication of liability but in view of all the circumstances of the case, Indemnitee is fairly and reasonably entitled to indemnification for such expenses as the court shall deem proper.</w:t>
      </w:r>
    </w:p>
    <w:p>
      <w:pPr>
        <w:keepNext/>
        <w:spacing w:after="140" w:before="260" w:line="276"/>
      </w:pPr>
      <w:r>
        <w:rPr>
          <w:b/>
          <w:bCs/>
          <w:sz w:val="22"/>
          <w:szCs w:val="22"/>
        </w:rPr>
        <w:t xml:space="preserve">5. INDEMNIFICATION FOR EXPENSES OF A PARTY WHO IS WHOLLY OR PARTLY SUCCESSFUL</w:t>
      </w:r>
    </w:p>
    <w:p>
      <w:pPr>
        <w:spacing w:after="180" w:line="276"/>
        <w:jc w:val="both"/>
      </w:pPr>
      <w:r>
        <w:rPr>
          <w:sz w:val="22"/>
          <w:szCs w:val="22"/>
        </w:rPr>
        <w:t xml:space="preserve">Notwithstanding any other provision of this Agreement, to the extent that Indemnitee is, by reason of Indemnitee's Corporate Status, a party to and is successful, on the merits or otherwise, in any Proceeding, the Company shall indemnify Indemnitee against all Expenses actually and reasonably incurred by Indemnitee in connection therewith. If Indemnitee is not wholly successful in such Proceeding but is successful, on the merits or otherwise, as to one or more but less than all claims, issues or matters in such Proceeding, the Company shall indemnify Indemnitee against all Expenses actually and reasonably incurred by Indemnitee in connection with each successfully resolved claim, issue or matter. For purposes of this Section, the termination of any claim, issue or matter by dismissal, with or without prejudice, shall be deemed to be a successful result as to such claim, issue or matter.</w:t>
      </w:r>
    </w:p>
    <w:p>
      <w:pPr>
        <w:keepNext/>
        <w:spacing w:after="140" w:before="260" w:line="276"/>
      </w:pPr>
      <w:r>
        <w:rPr>
          <w:b/>
          <w:bCs/>
          <w:sz w:val="22"/>
          <w:szCs w:val="22"/>
        </w:rPr>
        <w:t xml:space="preserve">6. INDEMNIFICATION FOR EXPENSES OF A WITNESS</w:t>
      </w:r>
    </w:p>
    <w:p>
      <w:pPr>
        <w:spacing w:after="180" w:line="276"/>
        <w:jc w:val="both"/>
      </w:pPr>
      <w:r>
        <w:rPr>
          <w:sz w:val="22"/>
          <w:szCs w:val="22"/>
        </w:rPr>
        <w:t xml:space="preserve">Notwithstanding any other provision of this Agreement, to the extent that Indemnitee is, by reason of Indemnitee's Corporate Status, a witness in or is asked to respond to discovery requests in any Proceeding to which Indemnitee is not a party, Indemnitee shall be indemnified against all Expenses actually and reasonably incurred by Indemnitee in connection therewith.</w:t>
      </w:r>
    </w:p>
    <w:p>
      <w:pPr>
        <w:keepNext/>
        <w:spacing w:after="140" w:before="260" w:line="276"/>
      </w:pPr>
      <w:r>
        <w:rPr>
          <w:b/>
          <w:bCs/>
          <w:sz w:val="22"/>
          <w:szCs w:val="22"/>
        </w:rPr>
        <w:t xml:space="preserve">7. ADDITIONAL INDEMNIFICATION</w:t>
      </w:r>
    </w:p>
    <w:p>
      <w:pPr>
        <w:spacing w:after="180" w:line="276"/>
        <w:jc w:val="both"/>
      </w:pPr>
      <w:r>
        <w:rPr>
          <w:sz w:val="22"/>
          <w:szCs w:val="22"/>
        </w:rPr>
        <w:t xml:space="preserve">Notwithstanding any limitation in Sections 3, 4 or 5, the Company shall indemnify Indemnitee to the fullest extent permitted by applicable law if Indemnitee is a party to or threatened to be made a party to any Proceeding by reason of Indemnitee's Corporate Status, against all Expenses, judgments, fines, penalties and amounts paid in settlement actually and reasonably incurred by Indemnitee in connection with such Proceeding. In the event of any change in applicable law that expands the ability of a Delaware corporation to indemnify a person serving in Indemnitee's capacity, this Agreement shall automatically be deemed to require such expanded indemnification. In the event of any change that narrows such ability, such change shall have no effect on this Agreement except to the extent required by law.</w:t>
      </w:r>
    </w:p>
    <w:p>
      <w:pPr>
        <w:keepNext/>
        <w:spacing w:after="140" w:before="260" w:line="276"/>
      </w:pPr>
      <w:r>
        <w:rPr>
          <w:b/>
          <w:bCs/>
          <w:sz w:val="22"/>
          <w:szCs w:val="22"/>
        </w:rPr>
        <w:t xml:space="preserve">8. EXCLUSIONS</w:t>
      </w:r>
    </w:p>
    <w:p>
      <w:pPr>
        <w:spacing w:after="180" w:line="276"/>
        <w:jc w:val="both"/>
      </w:pPr>
      <w:r>
        <w:rPr>
          <w:sz w:val="22"/>
          <w:szCs w:val="22"/>
        </w:rPr>
        <w:t xml:space="preserve">Notwithstanding any provision of this Agreement, the Company shall not be obligated under this Agreement to make any indemnification payment in connection with any claim made against Indemnitee:</w:t>
      </w:r>
    </w:p>
    <w:p>
      <w:pPr>
        <w:pStyle w:val="ListParagraph"/>
        <w:numPr>
          <w:ilvl w:val="0"/>
          <w:numId w:val="1"/>
        </w:numPr>
        <w:spacing w:after="120" w:line="276"/>
        <w:jc w:val="both"/>
      </w:pPr>
      <w:r>
        <w:rPr>
          <w:sz w:val="22"/>
          <w:szCs w:val="22"/>
        </w:rPr>
        <w:t xml:space="preserve">for which payment has actually been made to or on behalf of Indemnitee under any insurance policy or other indemnity provision, except with respect to any excess beyond the amount paid;</w:t>
      </w:r>
    </w:p>
    <w:p>
      <w:pPr>
        <w:pStyle w:val="ListParagraph"/>
        <w:numPr>
          <w:ilvl w:val="0"/>
          <w:numId w:val="1"/>
        </w:numPr>
        <w:spacing w:after="120" w:line="276"/>
        <w:jc w:val="both"/>
      </w:pPr>
      <w:r>
        <w:rPr>
          <w:sz w:val="22"/>
          <w:szCs w:val="22"/>
        </w:rPr>
        <w:t xml:space="preserve">for an accounting of profits made from the purchase and sale, or sale and purchase, by Indemnitee of securities of the Company within the meaning of Section 16(b) of the Securities Exchange Act of 1934, as amended, or similar provisions of state statutory or common law;</w:t>
      </w:r>
    </w:p>
    <w:p>
      <w:pPr>
        <w:pStyle w:val="ListParagraph"/>
        <w:numPr>
          <w:ilvl w:val="0"/>
          <w:numId w:val="1"/>
        </w:numPr>
        <w:spacing w:after="120" w:line="276"/>
        <w:jc w:val="both"/>
      </w:pPr>
      <w:r>
        <w:rPr>
          <w:sz w:val="22"/>
          <w:szCs w:val="22"/>
        </w:rPr>
        <w:t xml:space="preserve">for any reimbursement of the Company by Indemnitee of any bonus or other incentive-based or equity-based compensation or of any profits realized from the sale of securities of the Company, as required under the Exchange Act, including pursuant to Section 304 of the Sarbanes-Oxley Act of 2002 or any clawback policy adopted by the Company;</w:t>
      </w:r>
    </w:p>
    <w:p>
      <w:pPr>
        <w:pStyle w:val="ListParagraph"/>
        <w:numPr>
          <w:ilvl w:val="0"/>
          <w:numId w:val="1"/>
        </w:numPr>
        <w:spacing w:after="120" w:line="276"/>
        <w:jc w:val="both"/>
      </w:pPr>
      <w:r>
        <w:rPr>
          <w:sz w:val="22"/>
          <w:szCs w:val="22"/>
        </w:rPr>
        <w:t xml:space="preserve">if a final decision by a court of competent jurisdiction determines that such indemnification is prohibited by applicable law; or</w:t>
      </w:r>
    </w:p>
    <w:p>
      <w:pPr>
        <w:pStyle w:val="ListParagraph"/>
        <w:numPr>
          <w:ilvl w:val="0"/>
          <w:numId w:val="1"/>
        </w:numPr>
        <w:spacing w:after="120" w:line="276"/>
        <w:jc w:val="both"/>
      </w:pPr>
      <w:r>
        <w:rPr>
          <w:sz w:val="22"/>
          <w:szCs w:val="22"/>
        </w:rPr>
        <w:t xml:space="preserve">in connection with any Proceeding, or part thereof, initiated by Indemnitee, including any proceeding against the Company or its directors, officers, employees or other indemnitees, unless (i) the Board of Directors authorized the Proceeding prior to its initiation, (ii) the Company provides the indemnification in its sole discretion, (iii) otherwise required by applicable law, or (iv) the Proceeding is one to enforce Indemnitee's rights under this Agreement as described in Section 13.</w:t>
      </w:r>
    </w:p>
    <w:p>
      <w:pPr>
        <w:keepNext/>
        <w:spacing w:after="140" w:before="260" w:line="276"/>
      </w:pPr>
      <w:r>
        <w:rPr>
          <w:b/>
          <w:bCs/>
          <w:sz w:val="22"/>
          <w:szCs w:val="22"/>
        </w:rPr>
        <w:t xml:space="preserve">9. ADVANCEMENT OF EXPENSES</w:t>
      </w:r>
    </w:p>
    <w:p>
      <w:pPr>
        <w:spacing w:after="180" w:line="276"/>
        <w:jc w:val="both"/>
      </w:pPr>
      <w:r>
        <w:rPr>
          <w:sz w:val="22"/>
          <w:szCs w:val="22"/>
        </w:rPr>
        <w:t xml:space="preserve">Notwithstanding any provision of this Agreement to the contrary, and to the fullest extent permitted by applicable law, the Company shall advance the Expenses incurred by Indemnitee in connection with any Proceeding, and such advancement shall be made as soon as reasonably practicable, but in any event no later than thirty (30) days after the receipt by the Company of a written statement requesting such advance. Such statement shall reasonably evidence the Expenses incurred by Indemnitee and shall include or be preceded or accompanied by a written undertaking by or on behalf of Indemnitee to repay any Expenses advanced if it shall ultimately be determined that Indemnitee is not entitled to be indemnified. Advances shall be unsecured and interest free, shall be made without regard to Indemnitee's ability to repay, and shall be made without regard to Indemnitee's ultimate entitlement to indemnification. This Section 9 shall not apply to any claim for which indemnity is excluded pursuant to Section 8.</w:t>
      </w:r>
    </w:p>
    <w:p>
      <w:pPr>
        <w:keepNext/>
        <w:spacing w:after="140" w:before="260" w:line="276"/>
      </w:pPr>
      <w:r>
        <w:rPr>
          <w:b/>
          <w:bCs/>
          <w:sz w:val="22"/>
          <w:szCs w:val="22"/>
        </w:rPr>
        <w:t xml:space="preserve">10. PROCEDURE FOR NOTIFICATION AND DEFENSE OF CLAIM</w:t>
      </w:r>
    </w:p>
    <w:p>
      <w:pPr>
        <w:spacing w:after="180" w:line="276"/>
        <w:jc w:val="both"/>
      </w:pPr>
      <w:r>
        <w:rPr>
          <w:b/>
          <w:bCs/>
          <w:sz w:val="22"/>
          <w:szCs w:val="22"/>
        </w:rPr>
        <w:t xml:space="preserve">10.1 </w:t>
      </w:r>
      <w:r>
        <w:rPr>
          <w:b/>
          <w:bCs/>
          <w:sz w:val="22"/>
          <w:szCs w:val="22"/>
        </w:rPr>
        <w:t xml:space="preserve">Notice. </w:t>
      </w:r>
      <w:r>
        <w:rPr>
          <w:sz w:val="22"/>
          <w:szCs w:val="22"/>
        </w:rPr>
        <w:t xml:space="preserve">Indemnitee shall notify the Company in writing of any matter with respect to which Indemnitee intends to seek indemnification or advancement as soon as reasonably practicable following receipt by Indemnitee of notice thereof. The failure to so notify the Company shall not relieve the Company of any obligation under this Agreement except to the extent the Company is materially prejudiced by such failure.</w:t>
      </w:r>
    </w:p>
    <w:p>
      <w:pPr>
        <w:spacing w:after="180" w:line="276"/>
        <w:jc w:val="both"/>
      </w:pPr>
      <w:r>
        <w:rPr>
          <w:b/>
          <w:bCs/>
          <w:sz w:val="22"/>
          <w:szCs w:val="22"/>
        </w:rPr>
        <w:t xml:space="preserve">10.2 </w:t>
      </w:r>
      <w:r>
        <w:rPr>
          <w:b/>
          <w:bCs/>
          <w:sz w:val="22"/>
          <w:szCs w:val="22"/>
        </w:rPr>
        <w:t xml:space="preserve">Cooperation. </w:t>
      </w:r>
      <w:r>
        <w:rPr>
          <w:sz w:val="22"/>
          <w:szCs w:val="22"/>
        </w:rPr>
        <w:t xml:space="preserve">Indemnitee shall cooperate with the Company with respect to any Proceeding, including providing such information and reasonable assistance as the Company may reasonably request, at the Company's expense.</w:t>
      </w:r>
    </w:p>
    <w:p>
      <w:pPr>
        <w:spacing w:after="180" w:line="276"/>
        <w:jc w:val="both"/>
      </w:pPr>
      <w:r>
        <w:rPr>
          <w:b/>
          <w:bCs/>
          <w:sz w:val="22"/>
          <w:szCs w:val="22"/>
        </w:rPr>
        <w:t xml:space="preserve">10.3 </w:t>
      </w:r>
      <w:r>
        <w:rPr>
          <w:b/>
          <w:bCs/>
          <w:sz w:val="22"/>
          <w:szCs w:val="22"/>
        </w:rPr>
        <w:t xml:space="preserve">Settlement. </w:t>
      </w:r>
      <w:r>
        <w:rPr>
          <w:sz w:val="22"/>
          <w:szCs w:val="22"/>
        </w:rPr>
        <w:t xml:space="preserve">The Company shall not settle any Proceeding in any manner that would impose any penalty, limitation or admission of wrongdoing on Indemnitee without Indemnitee's prior written consent, which shall not be unreasonably withheld. Indemnitee shall not settle any Proceeding in any manner that would impose any penalty or limitation on the Company without the Company's prior written consent, which shall not be unreasonably withheld. The Company shall not be liable to indemnify Indemnitee for any amounts paid in settlement effected without the Company's prior written consent.</w:t>
      </w:r>
    </w:p>
    <w:p>
      <w:pPr>
        <w:keepNext/>
        <w:spacing w:after="140" w:before="260" w:line="276"/>
      </w:pPr>
      <w:r>
        <w:rPr>
          <w:b/>
          <w:bCs/>
          <w:sz w:val="22"/>
          <w:szCs w:val="22"/>
        </w:rPr>
        <w:t xml:space="preserve">11. PROCEDURE UPON APPLICATION FOR INDEMNIFICATION</w:t>
      </w:r>
    </w:p>
    <w:p>
      <w:pPr>
        <w:spacing w:after="180" w:line="276"/>
        <w:jc w:val="both"/>
      </w:pPr>
      <w:r>
        <w:rPr>
          <w:b/>
          <w:bCs/>
          <w:sz w:val="22"/>
          <w:szCs w:val="22"/>
        </w:rPr>
        <w:t xml:space="preserve">11.1 </w:t>
      </w:r>
      <w:r>
        <w:rPr>
          <w:b/>
          <w:bCs/>
          <w:sz w:val="22"/>
          <w:szCs w:val="22"/>
        </w:rPr>
        <w:t xml:space="preserve">Determination. </w:t>
      </w:r>
      <w:r>
        <w:rPr>
          <w:sz w:val="22"/>
          <w:szCs w:val="22"/>
        </w:rPr>
        <w:t xml:space="preserve">Upon written request by Indemnitee for indemnification, a determination with respect to Indemnitee's entitlement thereto shall be made in the specific case: (a) if a Change in Control has occurred, by Independent Counsel in a written opinion to the Board of Directors, unless Indemnitee requests that such determination be made by the Board; or (b) if no Change in Control has occurred, (i) by a majority vote of the disinterested directors, even though less than a quorum, (ii) by a committee of disinterested directors designated by a majority vote of such directors, even though less than a quorum, (iii) if there are no disinterested directors or if such directors so direct, by Independent Counsel in a written opinion to the Board, or (iv) if so directed by the Board, by the stockholders of the Company.</w:t>
      </w:r>
    </w:p>
    <w:p>
      <w:pPr>
        <w:spacing w:after="180" w:line="276"/>
        <w:jc w:val="both"/>
      </w:pPr>
      <w:r>
        <w:rPr>
          <w:b/>
          <w:bCs/>
          <w:sz w:val="22"/>
          <w:szCs w:val="22"/>
        </w:rPr>
        <w:t xml:space="preserve">11.2 </w:t>
      </w:r>
      <w:r>
        <w:rPr>
          <w:b/>
          <w:bCs/>
          <w:sz w:val="22"/>
          <w:szCs w:val="22"/>
        </w:rPr>
        <w:t xml:space="preserve">Timing. </w:t>
      </w:r>
      <w:r>
        <w:rPr>
          <w:sz w:val="22"/>
          <w:szCs w:val="22"/>
        </w:rPr>
        <w:t xml:space="preserve">The Company shall use reasonable efforts to cause any determination required to be made under Section 11.1 to be made as promptly as practicable, and in any event within sixty (60) days after receipt by the Company of Indemnitee's written request for indemnification.</w:t>
      </w:r>
    </w:p>
    <w:p>
      <w:pPr>
        <w:spacing w:after="180" w:line="276"/>
        <w:jc w:val="both"/>
      </w:pPr>
      <w:r>
        <w:rPr>
          <w:b/>
          <w:bCs/>
          <w:sz w:val="22"/>
          <w:szCs w:val="22"/>
        </w:rPr>
        <w:t xml:space="preserve">11.3 </w:t>
      </w:r>
      <w:r>
        <w:rPr>
          <w:b/>
          <w:bCs/>
          <w:sz w:val="22"/>
          <w:szCs w:val="22"/>
        </w:rPr>
        <w:t xml:space="preserve">Costs. </w:t>
      </w:r>
      <w:r>
        <w:rPr>
          <w:sz w:val="22"/>
          <w:szCs w:val="22"/>
        </w:rPr>
        <w:t xml:space="preserve">The Company shall pay all reasonable costs and expenses incurred in connection with any determination under this Section 11, including the fees and expenses of Independent Counsel, and shall fully indemnify Independent Counsel against any and all Expenses and liabilities arising out of or relating to this Agreement or its engagement.</w:t>
      </w:r>
    </w:p>
    <w:p>
      <w:pPr>
        <w:keepNext/>
        <w:spacing w:after="140" w:before="260" w:line="276"/>
      </w:pPr>
      <w:r>
        <w:rPr>
          <w:b/>
          <w:bCs/>
          <w:sz w:val="22"/>
          <w:szCs w:val="22"/>
        </w:rPr>
        <w:t xml:space="preserve">12. PRESUMPTIONS AND EFFECT OF CERTAIN PROCEEDINGS</w:t>
      </w:r>
    </w:p>
    <w:p>
      <w:pPr>
        <w:spacing w:after="180" w:line="276"/>
        <w:jc w:val="both"/>
      </w:pPr>
      <w:r>
        <w:rPr>
          <w:b/>
          <w:bCs/>
          <w:sz w:val="22"/>
          <w:szCs w:val="22"/>
        </w:rPr>
        <w:t xml:space="preserve">12.1 </w:t>
      </w:r>
      <w:r>
        <w:rPr>
          <w:b/>
          <w:bCs/>
          <w:sz w:val="22"/>
          <w:szCs w:val="22"/>
        </w:rPr>
        <w:t xml:space="preserve">Presumption in Favor of Indemnitee. </w:t>
      </w:r>
      <w:r>
        <w:rPr>
          <w:sz w:val="22"/>
          <w:szCs w:val="22"/>
        </w:rPr>
        <w:t xml:space="preserve">In making any determination with respect to entitlement to indemnification, the person or persons making such determination shall presume that Indemnitee is entitled to indemnification, and the Company shall have the burden of proof to overcome that presumption by clear and convincing evidence. Neither the failure of the Company to have made a determination that indemnification is proper, nor an actual determination by the Company that indemnification is improper, shall be a defense to any action brought by Indemnitee or create a presumption that Indemnitee has not met the applicable standard of conduct.</w:t>
      </w:r>
    </w:p>
    <w:p>
      <w:pPr>
        <w:spacing w:after="180" w:line="276"/>
        <w:jc w:val="both"/>
      </w:pPr>
      <w:r>
        <w:rPr>
          <w:b/>
          <w:bCs/>
          <w:sz w:val="22"/>
          <w:szCs w:val="22"/>
        </w:rPr>
        <w:t xml:space="preserve">12.2 </w:t>
      </w:r>
      <w:r>
        <w:rPr>
          <w:b/>
          <w:bCs/>
          <w:sz w:val="22"/>
          <w:szCs w:val="22"/>
        </w:rPr>
        <w:t xml:space="preserve">Deemed Determination. </w:t>
      </w:r>
      <w:r>
        <w:rPr>
          <w:sz w:val="22"/>
          <w:szCs w:val="22"/>
        </w:rPr>
        <w:t xml:space="preserve">If the person or persons empowered to make a determination pursuant to Section 11 shall not have made a determination within sixty (60) days after receipt by the Company of Indemnitee's request, the requisite determination shall be deemed to have been made and Indemnitee shall be entitled to indemnification, absent a knowing and material misstatement by Indemnitee of a material fact or a knowing and material omission of a material fact necessary to make Indemnitee's statement not materially misleading.</w:t>
      </w:r>
    </w:p>
    <w:p>
      <w:pPr>
        <w:spacing w:after="180" w:line="276"/>
        <w:jc w:val="both"/>
      </w:pPr>
      <w:r>
        <w:rPr>
          <w:b/>
          <w:bCs/>
          <w:sz w:val="22"/>
          <w:szCs w:val="22"/>
        </w:rPr>
        <w:t xml:space="preserve">12.3 </w:t>
      </w:r>
      <w:r>
        <w:rPr>
          <w:b/>
          <w:bCs/>
          <w:sz w:val="22"/>
          <w:szCs w:val="22"/>
        </w:rPr>
        <w:t xml:space="preserve">Termination of Proceedings. </w:t>
      </w:r>
      <w:r>
        <w:rPr>
          <w:sz w:val="22"/>
          <w:szCs w:val="22"/>
        </w:rPr>
        <w:t xml:space="preserve">The termination of any Proceeding by judgment, order, settlement, conviction, plea of nolo contendere or its equivalent shall not of itself create a presumption that Indemnitee did not act in good faith and in a manner Indemnitee reasonably believed to be in or not opposed to the best interests of the Company, or, with respect to any criminal Proceeding, that Indemnitee had reasonable cause to believe that Indemnitee's conduct was unlawful.</w:t>
      </w:r>
    </w:p>
    <w:p>
      <w:pPr>
        <w:spacing w:after="180" w:line="276"/>
        <w:jc w:val="both"/>
      </w:pPr>
      <w:r>
        <w:rPr>
          <w:b/>
          <w:bCs/>
          <w:sz w:val="22"/>
          <w:szCs w:val="22"/>
        </w:rPr>
        <w:t xml:space="preserve">12.4 </w:t>
      </w:r>
      <w:r>
        <w:rPr>
          <w:b/>
          <w:bCs/>
          <w:sz w:val="22"/>
          <w:szCs w:val="22"/>
        </w:rPr>
        <w:t xml:space="preserve">Reliance. </w:t>
      </w:r>
      <w:r>
        <w:rPr>
          <w:sz w:val="22"/>
          <w:szCs w:val="22"/>
        </w:rPr>
        <w:t xml:space="preserve">Indemnitee shall be deemed to have acted in good faith if Indemnitee's action is based on the records or books of account of the Enterprise, including financial statements, or on information supplied to Indemnitee by the officers of the Enterprise in the course of their duties, or on the advice of legal counsel for the Enterprise, or on information or records given or reports made to the Enterprise by an independent certified public accountant or by an appraiser or other expert selected with reasonable care.</w:t>
      </w:r>
    </w:p>
    <w:p>
      <w:pPr>
        <w:keepNext/>
        <w:spacing w:after="140" w:before="260" w:line="276"/>
      </w:pPr>
      <w:r>
        <w:rPr>
          <w:b/>
          <w:bCs/>
          <w:sz w:val="22"/>
          <w:szCs w:val="22"/>
        </w:rPr>
        <w:t xml:space="preserve">13. REMEDIES OF INDEMNITEE</w:t>
      </w:r>
    </w:p>
    <w:p>
      <w:pPr>
        <w:spacing w:after="180" w:line="276"/>
        <w:jc w:val="both"/>
      </w:pPr>
      <w:r>
        <w:rPr>
          <w:sz w:val="22"/>
          <w:szCs w:val="22"/>
        </w:rPr>
        <w:t xml:space="preserve">In the event that (a) a determination is made that Indemnitee is not entitled to indemnification, (b) advancement of Expenses is not timely made pursuant to Section 9, (c) no determination is made within sixty (60) days after receipt of Indemnitee's request, or (d) payment of indemnification is not made within thirty (30) days after a determination that Indemnitee is entitled to indemnification, Indemnitee shall be entitled to an adjudication by a court of competent jurisdiction of Indemnitee's entitlement to such indemnification or advancement. Any such judicial proceeding shall be conducted in all respects as a de novo trial on the merits, and Indemnitee shall not be prejudiced by reason of any adverse determination previously made. In the event Indemnitee is successful in whole or in part in any such proceeding, or in a proceeding brought by the Company to recover an advancement of Expenses, the Company shall indemnify Indemnitee against all Expenses actually and reasonably incurred by Indemnitee in connection therewith.</w:t>
      </w:r>
    </w:p>
    <w:p>
      <w:pPr>
        <w:keepNext/>
        <w:spacing w:after="140" w:before="260" w:line="276"/>
      </w:pPr>
      <w:r>
        <w:rPr>
          <w:b/>
          <w:bCs/>
          <w:sz w:val="22"/>
          <w:szCs w:val="22"/>
        </w:rPr>
        <w:t xml:space="preserve">14. NON-EXCLUSIVITY; INSURANCE; SUBROGATION</w:t>
      </w:r>
    </w:p>
    <w:p>
      <w:pPr>
        <w:spacing w:after="180" w:line="276"/>
        <w:jc w:val="both"/>
      </w:pPr>
      <w:r>
        <w:rPr>
          <w:b/>
          <w:bCs/>
          <w:sz w:val="22"/>
          <w:szCs w:val="22"/>
        </w:rPr>
        <w:t xml:space="preserve">14.1 </w:t>
      </w:r>
      <w:r>
        <w:rPr>
          <w:b/>
          <w:bCs/>
          <w:sz w:val="22"/>
          <w:szCs w:val="22"/>
        </w:rPr>
        <w:t xml:space="preserve">Non-Exclusivity. </w:t>
      </w:r>
      <w:r>
        <w:rPr>
          <w:sz w:val="22"/>
          <w:szCs w:val="22"/>
        </w:rPr>
        <w:t xml:space="preserve">The rights of indemnification and advancement of Expenses provided by this Agreement shall not be deemed exclusive of any other rights to which Indemnitee may at any time be entitled under applicable law, the Certificate of Incorporation, the Bylaws, any agreement, any vote of stockholders or disinterested directors, or otherwise. No amendment or repeal of the Certificate of Incorporation or Bylaws shall limit or restrict any right of Indemnitee under this Agreement in respect of any action taken or omitted prior to such amendment or repeal.</w:t>
      </w:r>
    </w:p>
    <w:p>
      <w:pPr>
        <w:spacing w:after="180" w:line="276"/>
        <w:jc w:val="both"/>
      </w:pPr>
      <w:r>
        <w:rPr>
          <w:b/>
          <w:bCs/>
          <w:sz w:val="22"/>
          <w:szCs w:val="22"/>
        </w:rPr>
        <w:t xml:space="preserve">14.2 </w:t>
      </w:r>
      <w:r>
        <w:rPr>
          <w:b/>
          <w:bCs/>
          <w:sz w:val="22"/>
          <w:szCs w:val="22"/>
        </w:rPr>
        <w:t xml:space="preserve">Directors and Officers Insurance. </w:t>
      </w:r>
      <w:r>
        <w:rPr>
          <w:sz w:val="22"/>
          <w:szCs w:val="22"/>
        </w:rPr>
        <w:t xml:space="preserve">The Company shall use commercially reasonable efforts to obtain and maintain a policy or policies of insurance with reputable insurance companies providing liability insurance for directors and officers of the Company, in such amounts as the Board of Directors determines to be appropriate. If the Company maintains such insurance, Indemnitee shall be covered by such policies to the maximum extent of the coverage available for any director or officer of the Company holding a comparable position. Upon request, the Company shall provide Indemnitee with copies of all such policies.</w:t>
      </w:r>
    </w:p>
    <w:p>
      <w:pPr>
        <w:spacing w:after="180" w:line="276"/>
        <w:jc w:val="both"/>
      </w:pPr>
      <w:r>
        <w:rPr>
          <w:b/>
          <w:bCs/>
          <w:sz w:val="22"/>
          <w:szCs w:val="22"/>
        </w:rPr>
        <w:t xml:space="preserve">14.3 </w:t>
      </w:r>
      <w:r>
        <w:rPr>
          <w:b/>
          <w:bCs/>
          <w:sz w:val="22"/>
          <w:szCs w:val="22"/>
        </w:rPr>
        <w:t xml:space="preserve">Subrogation. </w:t>
      </w:r>
      <w:r>
        <w:rPr>
          <w:sz w:val="22"/>
          <w:szCs w:val="22"/>
        </w:rPr>
        <w:t xml:space="preserve">In the event of any payment under this Agreement, the Company shall be subrogated to the extent of such payment to all of the rights of recovery of Indemnitee, who shall execute all papers required and take all action necessary to secure such rights, at the Company's expense.</w:t>
      </w:r>
    </w:p>
    <w:p>
      <w:pPr>
        <w:spacing w:after="180" w:line="276"/>
        <w:jc w:val="both"/>
      </w:pPr>
      <w:r>
        <w:rPr>
          <w:b/>
          <w:bCs/>
          <w:sz w:val="22"/>
          <w:szCs w:val="22"/>
        </w:rPr>
        <w:t xml:space="preserve">14.4 </w:t>
      </w:r>
      <w:r>
        <w:rPr>
          <w:b/>
          <w:bCs/>
          <w:sz w:val="22"/>
          <w:szCs w:val="22"/>
        </w:rPr>
        <w:t xml:space="preserve">No Duplication. </w:t>
      </w:r>
      <w:r>
        <w:rPr>
          <w:sz w:val="22"/>
          <w:szCs w:val="22"/>
        </w:rPr>
        <w:t xml:space="preserve">The Company shall not be liable under this Agreement to make any payment to the extent Indemnitee has otherwise actually received payment, under any insurance policy, contract, agreement or otherwise, of the amounts otherwise indemnifiable hereunder.</w:t>
      </w:r>
    </w:p>
    <w:p>
      <w:pPr>
        <w:spacing w:after="180" w:line="276"/>
        <w:jc w:val="both"/>
      </w:pPr>
      <w:r>
        <w:rPr>
          <w:b/>
          <w:bCs/>
          <w:sz w:val="22"/>
          <w:szCs w:val="22"/>
        </w:rPr>
        <w:t xml:space="preserve">14.5 </w:t>
      </w:r>
      <w:r>
        <w:rPr>
          <w:b/>
          <w:bCs/>
          <w:sz w:val="22"/>
          <w:szCs w:val="22"/>
        </w:rPr>
        <w:t xml:space="preserve">Primary Obligation. </w:t>
      </w:r>
      <w:r>
        <w:rPr>
          <w:sz w:val="22"/>
          <w:szCs w:val="22"/>
        </w:rPr>
        <w:t xml:space="preserve">The Company hereby acknowledges that Indemnitee may have certain rights to indemnification and advancement of expenses provided by other persons or entities. The Company agrees that, as between the Company and any such other person or entity, the Company shall be the indemnitor of first resort, and its obligations to Indemnitee shall be primary and shall not be affected by any right of Indemnitee to seek indemnification from any such other person or entity.</w:t>
      </w:r>
    </w:p>
    <w:p>
      <w:pPr>
        <w:keepNext/>
        <w:spacing w:after="140" w:before="260" w:line="276"/>
      </w:pPr>
      <w:r>
        <w:rPr>
          <w:b/>
          <w:bCs/>
          <w:sz w:val="22"/>
          <w:szCs w:val="22"/>
        </w:rPr>
        <w:t xml:space="preserve">15. DURATION</w:t>
      </w:r>
    </w:p>
    <w:p>
      <w:pPr>
        <w:spacing w:after="180" w:line="276"/>
        <w:jc w:val="both"/>
      </w:pPr>
      <w:r>
        <w:rPr>
          <w:sz w:val="22"/>
          <w:szCs w:val="22"/>
        </w:rPr>
        <w:t xml:space="preserve">This Agreement shall continue until and terminate upon the later of (a) ten (10) years after the date that Indemnitee shall have ceased to serve in any Corporate Status, or (b) the final termination of all Proceedings then pending in respect of which Indemnitee is granted rights of indemnification or advancement of Expenses hereunder. This Agreement shall be binding upon the Company and its successors and assigns, including any direct or indirect successor by purchase, merger, consolidation or otherwise to all or substantially all of the business or assets of the Company, and shall inure to the benefit of Indemnitee and Indemnitee's spouse, heirs, executors, administrators and legal representatives.</w:t>
      </w:r>
    </w:p>
    <w:p>
      <w:pPr>
        <w:keepNext/>
        <w:spacing w:after="140" w:before="260" w:line="276"/>
      </w:pPr>
      <w:r>
        <w:rPr>
          <w:b/>
          <w:bCs/>
          <w:sz w:val="22"/>
          <w:szCs w:val="22"/>
        </w:rPr>
        <w:t xml:space="preserve">16. GENERAL PROVISIONS</w:t>
      </w:r>
    </w:p>
    <w:p>
      <w:pPr>
        <w:spacing w:after="180" w:line="276"/>
        <w:jc w:val="both"/>
      </w:pPr>
      <w:r>
        <w:rPr>
          <w:b/>
          <w:bCs/>
          <w:sz w:val="22"/>
          <w:szCs w:val="22"/>
        </w:rPr>
        <w:t xml:space="preserve">16.1 </w:t>
      </w:r>
      <w:r>
        <w:rPr>
          <w:b/>
          <w:bCs/>
          <w:sz w:val="22"/>
          <w:szCs w:val="22"/>
        </w:rPr>
        <w:t xml:space="preserve">Severability. </w:t>
      </w:r>
      <w:r>
        <w:rPr>
          <w:sz w:val="22"/>
          <w:szCs w:val="22"/>
        </w:rPr>
        <w:t xml:space="preserve">If any provision of this Agreement is held to be invalid, illegal or unenforceable, (a) the validity, legality and enforceability of the remaining provisions shall not be affected, and (b) such provision shall be construed so as to give effect to the intent manifested thereby to the fullest extent permitted by law.</w:t>
      </w:r>
    </w:p>
    <w:p>
      <w:pPr>
        <w:spacing w:after="180" w:line="276"/>
        <w:jc w:val="both"/>
      </w:pPr>
      <w:r>
        <w:rPr>
          <w:b/>
          <w:bCs/>
          <w:sz w:val="22"/>
          <w:szCs w:val="22"/>
        </w:rPr>
        <w:t xml:space="preserve">16.2 </w:t>
      </w:r>
      <w:r>
        <w:rPr>
          <w:b/>
          <w:bCs/>
          <w:sz w:val="22"/>
          <w:szCs w:val="22"/>
        </w:rPr>
        <w:t xml:space="preserve">Notices. </w:t>
      </w:r>
      <w:r>
        <w:rPr>
          <w:sz w:val="22"/>
          <w:szCs w:val="22"/>
        </w:rPr>
        <w:t xml:space="preserve">All notices required under this Agreement shall be in writing and shall be deemed given when delivered personally, sent by confirmed electronic mail, or three (3) days after mailing by certified mail, addressed to the party at the address set forth on the signature page.</w:t>
      </w:r>
    </w:p>
    <w:p>
      <w:pPr>
        <w:spacing w:after="180" w:line="276"/>
        <w:jc w:val="both"/>
      </w:pPr>
      <w:r>
        <w:rPr>
          <w:b/>
          <w:bCs/>
          <w:sz w:val="22"/>
          <w:szCs w:val="22"/>
        </w:rPr>
        <w:t xml:space="preserve">16.3 </w:t>
      </w:r>
      <w:r>
        <w:rPr>
          <w:b/>
          <w:bCs/>
          <w:sz w:val="22"/>
          <w:szCs w:val="22"/>
        </w:rPr>
        <w:t xml:space="preserve">Governing Law; Consent to Jurisdiction. </w:t>
      </w:r>
      <w:r>
        <w:rPr>
          <w:sz w:val="22"/>
          <w:szCs w:val="22"/>
        </w:rPr>
        <w:t xml:space="preserve">This Agreement shall be governed by and construed in accordance with the laws of the State of Delaware, without regard to its conflict of laws principles. The Company and Indemnitee irrevocably consent to the exclusive jurisdiction of the Court of Chancery of the State of Delaware for all purposes in connection with any action or proceeding arising out of or relating to this Agreement.</w:t>
      </w:r>
    </w:p>
    <w:p>
      <w:pPr>
        <w:spacing w:after="180" w:line="276"/>
        <w:jc w:val="both"/>
      </w:pPr>
      <w:r>
        <w:rPr>
          <w:b/>
          <w:bCs/>
          <w:sz w:val="22"/>
          <w:szCs w:val="22"/>
        </w:rPr>
        <w:t xml:space="preserve">16.4 </w:t>
      </w:r>
      <w:r>
        <w:rPr>
          <w:b/>
          <w:bCs/>
          <w:sz w:val="22"/>
          <w:szCs w:val="22"/>
        </w:rPr>
        <w:t xml:space="preserve">Entire Agreement; Amendment. </w:t>
      </w:r>
      <w:r>
        <w:rPr>
          <w:sz w:val="22"/>
          <w:szCs w:val="22"/>
        </w:rPr>
        <w:t xml:space="preserve">This Agreement constitutes the entire agreement between the parties with respect to the subject matter hereof and supersedes all prior agreements and understandings with respect thereto. No supplement, modification or amendment shall be binding unless executed in writing by both parties. No waiver of any provision shall be deemed a continuing waiver.</w:t>
      </w:r>
    </w:p>
    <w:p>
      <w:pPr>
        <w:spacing w:after="180" w:line="276"/>
        <w:jc w:val="both"/>
      </w:pPr>
      <w:r>
        <w:rPr>
          <w:b/>
          <w:bCs/>
          <w:sz w:val="22"/>
          <w:szCs w:val="22"/>
        </w:rPr>
        <w:t xml:space="preserve">16.5 </w:t>
      </w:r>
      <w:r>
        <w:rPr>
          <w:b/>
          <w:bCs/>
          <w:sz w:val="22"/>
          <w:szCs w:val="22"/>
        </w:rPr>
        <w:t xml:space="preserve">Counterparts. </w:t>
      </w:r>
      <w:r>
        <w:rPr>
          <w:sz w:val="22"/>
          <w:szCs w:val="22"/>
        </w:rPr>
        <w:t xml:space="preserve">This Agreement may be executed in counterparts, including by electronic signature, each of which shall be deemed an original and all of which together shall constitute one instrument.</w:t>
      </w:r>
    </w:p>
    <w:p>
      <w:pPr>
        <w:spacing w:after="180" w:line="276"/>
        <w:jc w:val="both"/>
      </w:pPr>
      <w:r>
        <w:rPr>
          <w:b/>
          <w:bCs/>
          <w:sz w:val="22"/>
          <w:szCs w:val="22"/>
        </w:rPr>
        <w:t xml:space="preserve">16.6 </w:t>
      </w:r>
      <w:r>
        <w:rPr>
          <w:b/>
          <w:bCs/>
          <w:sz w:val="22"/>
          <w:szCs w:val="22"/>
        </w:rPr>
        <w:t xml:space="preserve">Headings. </w:t>
      </w:r>
      <w:r>
        <w:rPr>
          <w:sz w:val="22"/>
          <w:szCs w:val="22"/>
        </w:rPr>
        <w:t xml:space="preserve">The headings of this Agreement are for convenience only and shall not affect its interpretation.</w:t>
      </w:r>
    </w:p>
    <w:p>
      <w:pPr>
        <w:spacing w:after="200" w:line="276"/>
        <w:jc w:val="both"/>
      </w:pPr>
      <w:r>
        <w:rPr>
          <w:sz w:val="22"/>
          <w:szCs w:val="22"/>
        </w:rPr>
        <w:t xml:space="preserve"/>
      </w:r>
    </w:p>
    <w:p>
      <w:pPr>
        <w:spacing w:after="160" w:line="276"/>
        <w:jc w:val="both"/>
      </w:pPr>
      <w:r>
        <w:rPr>
          <w:sz w:val="22"/>
          <w:szCs w:val="22"/>
        </w:rPr>
        <w:t xml:space="preserve">IN WITNESS WHEREOF, the parties have executed this Indemnification Agreement as of the date first written above.</w:t>
      </w:r>
    </w:p>
    <w:p>
      <w:pPr>
        <w:spacing w:after="40" w:line="276"/>
        <w:jc w:val="both"/>
      </w:pPr>
      <w:r>
        <w:rPr>
          <w:b/>
          <w:bCs/>
          <w:sz w:val="22"/>
          <w:szCs w:val="22"/>
        </w:rPr>
        <w:t xml:space="preserve">COMPANY:</w:t>
      </w:r>
    </w:p>
    <w:p>
      <w:pPr>
        <w:spacing w:after="180" w:line="276"/>
        <w:jc w:val="both"/>
      </w:pPr>
      <w:r>
        <w:rPr>
          <w:b/>
          <w:bCs/>
          <w:sz w:val="22"/>
          <w:szCs w:val="22"/>
        </w:rPr>
        <w:t xml:space="preserve">iLaunchify, Inc.</w:t>
      </w:r>
    </w:p>
    <w:p>
      <w:pPr>
        <w:spacing w:after="40" w:before="400"/>
      </w:pPr>
      <w:r>
        <w:rPr>
          <w:sz w:val="22"/>
          <w:szCs w:val="22"/>
        </w:rPr>
        <w:t xml:space="preserve">_______________________________________</w:t>
      </w:r>
    </w:p>
    <w:p>
      <w:pPr>
        <w:spacing w:after="20"/>
      </w:pPr>
      <w:r>
        <w:rPr>
          <w:b/>
          <w:bCs/>
          <w:sz w:val="22"/>
          <w:szCs w:val="22"/>
        </w:rPr>
        <w:t xml:space="preserve"/>
      </w:r>
    </w:p>
    <w:p>
      <w:pPr>
        <w:spacing w:after="20"/>
      </w:pPr>
      <w:r>
        <w:rPr>
          <w:sz w:val="22"/>
          <w:szCs w:val="22"/>
        </w:rPr>
        <w:t xml:space="preserve">Name: Pavel Georgiev</w:t>
      </w:r>
    </w:p>
    <w:p>
      <w:pPr>
        <w:spacing w:after="20"/>
      </w:pPr>
      <w:r>
        <w:rPr>
          <w:sz w:val="22"/>
          <w:szCs w:val="22"/>
        </w:rPr>
        <w:t xml:space="preserve">Title: Chief Executive Officer</w:t>
      </w:r>
    </w:p>
    <w:p>
      <w:pPr>
        <w:spacing w:after="20"/>
      </w:pPr>
      <w:r>
        <w:rPr>
          <w:sz w:val="22"/>
          <w:szCs w:val="22"/>
        </w:rPr>
        <w:t xml:space="preserve">Address: [PRINCIPAL OFFICE ADDRESS, GEORGIA]</w:t>
      </w:r>
    </w:p>
    <w:p>
      <w:pPr>
        <w:spacing w:after="160" w:line="276"/>
        <w:jc w:val="both"/>
      </w:pPr>
      <w:r>
        <w:rPr>
          <w:sz w:val="22"/>
          <w:szCs w:val="22"/>
        </w:rPr>
        <w:t xml:space="preserve"/>
      </w:r>
    </w:p>
    <w:p>
      <w:pPr>
        <w:spacing w:after="40" w:line="276"/>
        <w:jc w:val="both"/>
      </w:pPr>
      <w:r>
        <w:rPr>
          <w:b/>
          <w:bCs/>
          <w:sz w:val="22"/>
          <w:szCs w:val="22"/>
        </w:rPr>
        <w:t xml:space="preserve">INDEMNITEE:</w:t>
      </w:r>
    </w:p>
    <w:p>
      <w:pPr>
        <w:spacing w:after="40" w:before="400"/>
      </w:pPr>
      <w:r>
        <w:rPr>
          <w:sz w:val="22"/>
          <w:szCs w:val="22"/>
        </w:rPr>
        <w:t xml:space="preserve">_______________________________________</w:t>
      </w:r>
    </w:p>
    <w:p>
      <w:pPr>
        <w:spacing w:after="20"/>
      </w:pPr>
      <w:r>
        <w:rPr>
          <w:b/>
          <w:bCs/>
          <w:sz w:val="22"/>
          <w:szCs w:val="22"/>
        </w:rPr>
        <w:t xml:space="preserve"/>
      </w:r>
    </w:p>
    <w:p>
      <w:pPr>
        <w:spacing w:after="20"/>
      </w:pPr>
      <w:r>
        <w:rPr>
          <w:sz w:val="22"/>
          <w:szCs w:val="22"/>
        </w:rPr>
        <w:t xml:space="preserve">Name: Simona Simeonova-Georgieva</w:t>
      </w:r>
    </w:p>
    <w:p>
      <w:pPr>
        <w:spacing w:after="20"/>
      </w:pPr>
      <w:r>
        <w:rPr>
          <w:sz w:val="22"/>
          <w:szCs w:val="22"/>
        </w:rPr>
        <w:t xml:space="preserve">Address: [ADDRESS]</w:t>
      </w:r>
    </w:p>
    <w:p>
      <w:pPr>
        <w:spacing w:after="120" w:before="160"/>
      </w:pPr>
      <w:r>
        <w:rPr>
          <w:sz w:val="22"/>
          <w:szCs w:val="22"/>
        </w:rPr>
        <w:t xml:space="preserve">Date: _____________________</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color w:val="666666"/>
        <w:sz w:val="16"/>
        <w:szCs w:val="16"/>
      </w:rPr>
      <w:t xml:space="preserve">iLaunchify, Inc. — Indemnification Agreement (Simona Simeonova-Georgieva)</w:t>
    </w:r>
    <w:r>
      <w:rPr>
        <w:sz w:val="16"/>
        <w:szCs w:val="16"/>
      </w:rPr>
      <w:t xml:space="preserve">	</w:t>
    </w:r>
    <w:r>
      <w:rPr>
        <w:rFonts w:ascii="Times New Roman" w:cs="Times New Roman" w:eastAsia="Times New Roman" w:hAnsi="Times New Roman"/>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2026-07-27T20:08:58.217Z</dcterms:created>
  <dcterms:modified xsi:type="dcterms:W3CDTF">2026-07-27T20:08:58.217Z</dcterms:modified>
</cp:coreProperties>
</file>

<file path=docProps/custom.xml><?xml version="1.0" encoding="utf-8"?>
<Properties xmlns="http://schemas.openxmlformats.org/officeDocument/2006/custom-properties" xmlns:vt="http://schemas.openxmlformats.org/officeDocument/2006/docPropsVTypes"/>
</file>