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iLaunchify Terms of Service</w:t>
      </w:r>
    </w:p>
    <w:p>
      <w:pPr>
        <w:spacing w:after="120"/>
      </w:pPr>
      <w:r>
        <w:rPr>
          <w:rFonts w:ascii="Arial" w:hAnsi="Arial"/>
          <w:b w:val="0"/>
          <w:i/>
          <w:sz w:val="22"/>
        </w:rPr>
        <w:t>Effective Date: [Effective Date]</w:t>
      </w:r>
    </w:p>
    <w:p>
      <w:pPr>
        <w:spacing w:after="120"/>
      </w:pPr>
      <w:r>
        <w:rPr>
          <w:rFonts w:ascii="Arial" w:hAnsi="Arial"/>
          <w:b w:val="0"/>
          <w:i/>
          <w:sz w:val="22"/>
        </w:rPr>
        <w:t>Version: 1.0 (Initial Draft)</w:t>
      </w:r>
    </w:p>
    <w:p>
      <w:pPr>
        <w:spacing w:after="120"/>
      </w:pPr>
      <w:r>
        <w:rPr>
          <w:b/>
          <w:color w:val="B00020"/>
          <w:sz w:val="22"/>
        </w:rPr>
        <w:t>DRAFT FOR LAWYER REVIEW — NOT LEGAL ADVICE</w:t>
      </w:r>
    </w:p>
    <w:p>
      <w:pPr>
        <w:spacing w:after="120"/>
      </w:pPr>
      <w:r>
        <w:rPr>
          <w:b/>
          <w:color w:val="B00020"/>
          <w:sz w:val="22"/>
        </w:rPr>
        <w:t>This document was generated to provide a starting point for legal counsel. It is not legally binding, has not been reviewed by a licensed attorney, and should not be relied on as legal advice. Pavel and counsel must review, redline, and finalize every section before this document is presented to a user, customer, or counterparty.</w:t>
      </w:r>
    </w:p>
    <w:p>
      <w:pPr>
        <w:spacing w:after="120"/>
      </w:pPr>
      <w:r>
        <w:rPr>
          <w:b/>
          <w:color w:val="B00020"/>
          <w:sz w:val="22"/>
        </w:rPr>
        <w:t>Placeholders in [BRACKETS] indicate company-specific information that must be supplied by Pavel. Markers labeled [LAWYER REVIEW: ...] indicate sections requiring specific legal judgment.</w:t>
      </w:r>
    </w:p>
    <w:p>
      <w:pPr>
        <w:pBdr>
          <w:bottom w:val="single" w:sz="6" w:space="1" w:color="888888"/>
        </w:pBdr>
      </w:pPr>
    </w:p>
    <w:p>
      <w:pPr>
        <w:keepNext/>
        <w:spacing w:before="240" w:after="80"/>
      </w:pPr>
      <w:r>
        <w:rPr>
          <w:rFonts w:ascii="Arial" w:hAnsi="Arial"/>
          <w:b/>
          <w:sz w:val="24"/>
        </w:rPr>
        <w:t>Pavel — fill these before sending to counsel</w:t>
      </w:r>
    </w:p>
    <w:p>
      <w:pPr>
        <w:spacing w:after="40"/>
      </w:pPr>
      <w:r>
        <w:rPr>
          <w:rFonts w:ascii="Arial" w:hAnsi="Arial"/>
          <w:b/>
          <w:sz w:val="22"/>
        </w:rPr>
        <w:t>☐  [Legal Entity Name]</w:t>
      </w:r>
      <w:r>
        <w:rPr>
          <w:rFonts w:ascii="Arial" w:hAnsi="Arial"/>
          <w:i/>
          <w:sz w:val="22"/>
        </w:rPr>
        <w:t xml:space="preserve">  — e.g., "iLaunchify, Inc."</w:t>
      </w:r>
    </w:p>
    <w:p>
      <w:pPr>
        <w:spacing w:after="40"/>
      </w:pPr>
      <w:r>
        <w:rPr>
          <w:rFonts w:ascii="Arial" w:hAnsi="Arial"/>
          <w:b/>
          <w:sz w:val="22"/>
        </w:rPr>
        <w:t>☐  [Entity Form]</w:t>
      </w:r>
      <w:r>
        <w:rPr>
          <w:rFonts w:ascii="Arial" w:hAnsi="Arial"/>
          <w:i/>
          <w:sz w:val="22"/>
        </w:rPr>
        <w:t xml:space="preserve">  — e.g., "a Delaware corporation"</w:t>
      </w:r>
    </w:p>
    <w:p>
      <w:pPr>
        <w:spacing w:after="40"/>
      </w:pPr>
      <w:r>
        <w:rPr>
          <w:rFonts w:ascii="Arial" w:hAnsi="Arial"/>
          <w:b/>
          <w:sz w:val="22"/>
        </w:rPr>
        <w:t>☐  [Registered Address]</w:t>
      </w:r>
      <w:r>
        <w:rPr>
          <w:rFonts w:ascii="Arial" w:hAnsi="Arial"/>
          <w:i/>
          <w:sz w:val="22"/>
        </w:rPr>
        <w:t xml:space="preserve">  — full street address for legal notices</w:t>
      </w:r>
    </w:p>
    <w:p>
      <w:pPr>
        <w:spacing w:after="40"/>
      </w:pPr>
      <w:r>
        <w:rPr>
          <w:rFonts w:ascii="Arial" w:hAnsi="Arial"/>
          <w:b/>
          <w:sz w:val="22"/>
        </w:rPr>
        <w:t>☐  [Contact Email]</w:t>
      </w:r>
      <w:r>
        <w:rPr>
          <w:rFonts w:ascii="Arial" w:hAnsi="Arial"/>
          <w:i/>
          <w:sz w:val="22"/>
        </w:rPr>
        <w:t xml:space="preserve">  — general support contact</w:t>
      </w:r>
    </w:p>
    <w:p>
      <w:pPr>
        <w:spacing w:after="40"/>
      </w:pPr>
      <w:r>
        <w:rPr>
          <w:rFonts w:ascii="Arial" w:hAnsi="Arial"/>
          <w:b/>
          <w:sz w:val="22"/>
        </w:rPr>
        <w:t>☐  [Legal Notices Email]</w:t>
      </w:r>
      <w:r>
        <w:rPr>
          <w:rFonts w:ascii="Arial" w:hAnsi="Arial"/>
          <w:i/>
          <w:sz w:val="22"/>
        </w:rPr>
        <w:t xml:space="preserve">  — for formal notices and disputes</w:t>
      </w:r>
    </w:p>
    <w:p>
      <w:pPr>
        <w:spacing w:after="40"/>
      </w:pPr>
      <w:r>
        <w:rPr>
          <w:rFonts w:ascii="Arial" w:hAnsi="Arial"/>
          <w:b/>
          <w:sz w:val="22"/>
        </w:rPr>
        <w:t>☐  [Designated DMCA Agent Name]</w:t>
      </w:r>
      <w:r>
        <w:rPr>
          <w:rFonts w:ascii="Arial" w:hAnsi="Arial"/>
          <w:i/>
          <w:sz w:val="22"/>
        </w:rPr>
        <w:t xml:space="preserve">  — individual or role accepting takedown notices</w:t>
      </w:r>
    </w:p>
    <w:p>
      <w:pPr>
        <w:spacing w:after="40"/>
      </w:pPr>
      <w:r>
        <w:rPr>
          <w:rFonts w:ascii="Arial" w:hAnsi="Arial"/>
          <w:b/>
          <w:sz w:val="22"/>
        </w:rPr>
        <w:t>☐  [Designated DMCA Agent Address]</w:t>
      </w:r>
      <w:r>
        <w:rPr>
          <w:rFonts w:ascii="Arial" w:hAnsi="Arial"/>
          <w:i/>
          <w:sz w:val="22"/>
        </w:rPr>
        <w:t xml:space="preserve">  — must be a physical US address per 17 U.S.C. §512(c)(2)</w:t>
      </w:r>
    </w:p>
    <w:p>
      <w:pPr>
        <w:spacing w:after="40"/>
      </w:pPr>
      <w:r>
        <w:rPr>
          <w:rFonts w:ascii="Arial" w:hAnsi="Arial"/>
          <w:b/>
          <w:sz w:val="22"/>
        </w:rPr>
        <w:t>☐  [DMCA Agent Email]</w:t>
      </w:r>
      <w:r>
        <w:rPr>
          <w:rFonts w:ascii="Arial" w:hAnsi="Arial"/>
          <w:i/>
          <w:sz w:val="22"/>
        </w:rPr>
        <w:t xml:space="preserve">  — must be monitored daily</w:t>
      </w:r>
    </w:p>
    <w:p>
      <w:pPr>
        <w:spacing w:after="40"/>
      </w:pPr>
      <w:r>
        <w:rPr>
          <w:rFonts w:ascii="Arial" w:hAnsi="Arial"/>
          <w:b/>
          <w:sz w:val="22"/>
        </w:rPr>
        <w:t>☐  [Jurisdiction for Disputes]</w:t>
      </w:r>
      <w:r>
        <w:rPr>
          <w:rFonts w:ascii="Arial" w:hAnsi="Arial"/>
          <w:i/>
          <w:sz w:val="22"/>
        </w:rPr>
        <w:t xml:space="preserve">  — e.g., "Delaware"</w:t>
      </w:r>
    </w:p>
    <w:p>
      <w:pPr>
        <w:spacing w:after="40"/>
      </w:pPr>
      <w:r>
        <w:rPr>
          <w:rFonts w:ascii="Arial" w:hAnsi="Arial"/>
          <w:b/>
          <w:sz w:val="22"/>
        </w:rPr>
        <w:t>☐  [Governing Law]</w:t>
      </w:r>
      <w:r>
        <w:rPr>
          <w:rFonts w:ascii="Arial" w:hAnsi="Arial"/>
          <w:i/>
          <w:sz w:val="22"/>
        </w:rPr>
        <w:t xml:space="preserve">  — e.g., "the laws of the State of Delaware"</w:t>
      </w:r>
    </w:p>
    <w:p>
      <w:pPr>
        <w:spacing w:after="40"/>
      </w:pPr>
      <w:r>
        <w:rPr>
          <w:rFonts w:ascii="Arial" w:hAnsi="Arial"/>
          <w:b/>
          <w:sz w:val="22"/>
        </w:rPr>
        <w:t>☐  [Notice Period for Term Changes]</w:t>
      </w:r>
      <w:r>
        <w:rPr>
          <w:rFonts w:ascii="Arial" w:hAnsi="Arial"/>
          <w:i/>
          <w:sz w:val="22"/>
        </w:rPr>
        <w:t xml:space="preserve">  — e.g., "30 days"</w:t>
      </w:r>
    </w:p>
    <w:p>
      <w:pPr>
        <w:spacing w:after="40"/>
      </w:pPr>
      <w:r>
        <w:rPr>
          <w:rFonts w:ascii="Arial" w:hAnsi="Arial"/>
          <w:b/>
          <w:sz w:val="22"/>
        </w:rPr>
        <w:t>☐  [Effective Date]</w:t>
      </w:r>
      <w:r>
        <w:rPr>
          <w:rFonts w:ascii="Arial" w:hAnsi="Arial"/>
          <w:i/>
          <w:sz w:val="22"/>
        </w:rPr>
        <w:t xml:space="preserve">  — first date these Terms apply</w:t>
      </w:r>
    </w:p>
    <w:p>
      <w:pPr>
        <w:spacing w:after="40"/>
      </w:pPr>
      <w:r>
        <w:rPr>
          <w:rFonts w:ascii="Arial" w:hAnsi="Arial"/>
          <w:b/>
          <w:sz w:val="22"/>
        </w:rPr>
        <w:t>☐  [Stripe Connect Account Model]</w:t>
      </w:r>
      <w:r>
        <w:rPr>
          <w:rFonts w:ascii="Arial" w:hAnsi="Arial"/>
          <w:i/>
          <w:sz w:val="22"/>
        </w:rPr>
        <w:t xml:space="preserve">  — Express / Standard / Custom</w:t>
      </w:r>
    </w:p>
    <w:p>
      <w:pPr>
        <w:spacing w:after="40"/>
      </w:pPr>
      <w:r>
        <w:rPr>
          <w:rFonts w:ascii="Arial" w:hAnsi="Arial"/>
          <w:b/>
          <w:sz w:val="22"/>
        </w:rPr>
        <w:t>☐  [Arbitration Provider]</w:t>
      </w:r>
      <w:r>
        <w:rPr>
          <w:rFonts w:ascii="Arial" w:hAnsi="Arial"/>
          <w:i/>
          <w:sz w:val="22"/>
        </w:rPr>
        <w:t xml:space="preserve">  — e.g., AAA or JAMS</w:t>
      </w:r>
    </w:p>
    <w:p>
      <w:pPr>
        <w:spacing w:after="40"/>
      </w:pPr>
      <w:r>
        <w:rPr>
          <w:rFonts w:ascii="Arial" w:hAnsi="Arial"/>
          <w:b/>
          <w:sz w:val="22"/>
        </w:rPr>
        <w:t>☐  [Arbitration Seat]</w:t>
      </w:r>
      <w:r>
        <w:rPr>
          <w:rFonts w:ascii="Arial" w:hAnsi="Arial"/>
          <w:i/>
          <w:sz w:val="22"/>
        </w:rPr>
        <w:t xml:space="preserve">  — city / state where arbitration is administered</w:t>
      </w:r>
    </w:p>
    <w:p>
      <w:pPr>
        <w:spacing w:after="40"/>
      </w:pPr>
      <w:r>
        <w:rPr>
          <w:rFonts w:ascii="Arial" w:hAnsi="Arial"/>
          <w:b/>
          <w:sz w:val="22"/>
        </w:rPr>
        <w:t>☐  [Class Action Waiver Position]</w:t>
      </w:r>
      <w:r>
        <w:rPr>
          <w:rFonts w:ascii="Arial" w:hAnsi="Arial"/>
          <w:i/>
          <w:sz w:val="22"/>
        </w:rPr>
        <w:t xml:space="preserve">  — include or exclude — see [LAWYER REVIEW]</w:t>
      </w:r>
    </w:p>
    <w:p>
      <w:pPr>
        <w:pBdr>
          <w:bottom w:val="single" w:sz="6" w:space="1" w:color="888888"/>
        </w:pBdr>
      </w:pPr>
    </w:p>
    <w:p>
      <w:pPr>
        <w:keepNext/>
        <w:spacing w:before="360" w:after="120"/>
      </w:pPr>
      <w:r>
        <w:rPr>
          <w:rFonts w:ascii="Arial" w:hAnsi="Arial"/>
          <w:b/>
          <w:sz w:val="30"/>
        </w:rPr>
        <w:t>1. Introduction and Acceptance</w:t>
      </w:r>
    </w:p>
    <w:p>
      <w:pPr>
        <w:spacing w:after="120"/>
      </w:pPr>
      <w:r>
        <w:rPr>
          <w:rFonts w:ascii="Arial" w:hAnsi="Arial"/>
          <w:b w:val="0"/>
          <w:i w:val="0"/>
          <w:sz w:val="22"/>
        </w:rPr>
        <w:t>These Terms of Service (the "Terms") form a binding agreement between you ("you", "your", or "User") and [Legal Entity Name], [Entity Form], with its registered address at [Registered Address] ("iLaunchify", "we", "us", or "our"). The Terms govern your access to and use of the iLaunchify platform, including all websites, web applications, APIs, and services we make available (collectively, the "Service").</w:t>
      </w:r>
    </w:p>
    <w:p>
      <w:pPr>
        <w:spacing w:after="120"/>
      </w:pPr>
      <w:r>
        <w:rPr>
          <w:rFonts w:ascii="Arial" w:hAnsi="Arial"/>
          <w:b w:val="0"/>
          <w:i w:val="0"/>
          <w:sz w:val="22"/>
        </w:rPr>
        <w:t>By creating an account, clicking "I agree", or otherwise accessing or using the Service, you accept and agree to be bound by these Terms, our Privacy Policy, and any role-specific agreement that applies to you (the Creator Agreement, the Partner Agreement, or any successor or supplemental terms). If you do not agree, you must not access or use the Service.</w:t>
      </w:r>
    </w:p>
    <w:p>
      <w:pPr>
        <w:spacing w:after="120"/>
      </w:pPr>
      <w:r>
        <w:rPr>
          <w:rFonts w:ascii="Arial" w:hAnsi="Arial"/>
          <w:b w:val="0"/>
          <w:i w:val="0"/>
          <w:sz w:val="22"/>
        </w:rPr>
        <w:t>iLaunchify may make additional terms available for specific features (e.g., beta features, payment processing, AI features). Those additional terms are incorporated by reference and are part of the Terms with respect to the relevant feature.</w:t>
      </w:r>
    </w:p>
    <w:p>
      <w:pPr>
        <w:keepNext/>
        <w:spacing w:before="360" w:after="120"/>
      </w:pPr>
      <w:r>
        <w:rPr>
          <w:rFonts w:ascii="Arial" w:hAnsi="Arial"/>
          <w:b/>
          <w:sz w:val="30"/>
        </w:rPr>
        <w:t>2. Eligibility and Authority</w:t>
      </w:r>
    </w:p>
    <w:p>
      <w:pPr>
        <w:spacing w:after="120"/>
      </w:pPr>
      <w:r>
        <w:rPr>
          <w:rFonts w:ascii="Arial" w:hAnsi="Arial"/>
          <w:b w:val="0"/>
          <w:i w:val="0"/>
          <w:sz w:val="22"/>
        </w:rPr>
        <w:t>You may use the Service only if (a) you are at least 18 years of age, (b) you have the legal capacity to enter into a binding contract, and (c) you are not barred from receiving services under the laws of the United States or any other applicable jurisdiction. If you accept these Terms on behalf of a company or other legal entity, you represent and warrant that you have the authority to bind that entity to these Terms, in which case "you" refers to that entity.</w:t>
      </w:r>
    </w:p>
    <w:p>
      <w:pPr>
        <w:spacing w:after="120"/>
      </w:pPr>
      <w:r>
        <w:rPr>
          <w:rFonts w:ascii="Arial" w:hAnsi="Arial"/>
          <w:b w:val="0"/>
          <w:i w:val="0"/>
          <w:sz w:val="22"/>
        </w:rPr>
        <w:t>iLaunchify may refuse service, terminate accounts, or remove or edit content in its discretion, including in response to suspected fraud, regulatory risk, or violation of these Terms.</w:t>
      </w:r>
    </w:p>
    <w:p>
      <w:pPr>
        <w:keepNext/>
        <w:spacing w:before="360" w:after="120"/>
      </w:pPr>
      <w:r>
        <w:rPr>
          <w:rFonts w:ascii="Arial" w:hAnsi="Arial"/>
          <w:b/>
          <w:sz w:val="30"/>
        </w:rPr>
        <w:t>3. Description of the Service</w:t>
      </w:r>
    </w:p>
    <w:p>
      <w:pPr>
        <w:spacing w:after="120"/>
      </w:pPr>
      <w:r>
        <w:rPr>
          <w:rFonts w:ascii="Arial" w:hAnsi="Arial"/>
          <w:b w:val="0"/>
          <w:i w:val="0"/>
          <w:sz w:val="22"/>
        </w:rPr>
        <w:t>iLaunchify operates a business-to-business production and orchestration platform for consumer packaged goods ("CPG") creators. The Service allows creators ("Creators") to design products using our Design Studio, configure recipes and labels within the constraints of our compliance tooling, and place production orders that are routed across one or more independent production partners ("Partners"), including manufacturers, label printers, co-packers, and warehouse operators.</w:t>
      </w:r>
    </w:p>
    <w:p>
      <w:pPr>
        <w:spacing w:after="120"/>
      </w:pPr>
      <w:r>
        <w:rPr>
          <w:rFonts w:ascii="Arial" w:hAnsi="Arial"/>
          <w:b/>
          <w:i w:val="0"/>
          <w:sz w:val="22"/>
        </w:rPr>
        <w:t>You acknowledge and agree that:</w:t>
      </w:r>
    </w:p>
    <w:p>
      <w:pPr>
        <w:pStyle w:val="ListBullet"/>
      </w:pPr>
      <w:r>
        <w:rPr>
          <w:rFonts w:ascii="Arial" w:hAnsi="Arial"/>
          <w:sz w:val="22"/>
        </w:rPr>
        <w:t>iLaunchify is an orchestration platform. We decompose each production order into a workflow graph across one or more Partners. We do not manufacture, co-pack, print, or warehouse any goods ourselves.</w:t>
      </w:r>
    </w:p>
    <w:p>
      <w:pPr>
        <w:pStyle w:val="ListBullet"/>
      </w:pPr>
      <w:r>
        <w:rPr>
          <w:rFonts w:ascii="Arial" w:hAnsi="Arial"/>
          <w:sz w:val="22"/>
        </w:rPr>
        <w:t>iLaunchify is not the brand owner of record for any product produced through the Service. The Creator is the brand owner of record and is solely responsible for regulatory compliance with respect to that brand (including the U.S. Food and Drug Administration ("FDA"), U.S. Department of Agriculture ("USDA"), Federal Trade Commission ("FTC"), and any equivalent regulators in markets where the Creator distributes the product).</w:t>
      </w:r>
    </w:p>
    <w:p>
      <w:pPr>
        <w:pStyle w:val="ListBullet"/>
      </w:pPr>
      <w:r>
        <w:rPr>
          <w:rFonts w:ascii="Arial" w:hAnsi="Arial"/>
          <w:sz w:val="22"/>
        </w:rPr>
        <w:t>iLaunchify is not a party to the sale of finished goods to end consumers. Creators sell finished goods through their own channels (for example, Shopify, Amazon, Etsy, TikTok Shop, or Walmart). End consumers do not transact with iLaunchify, and iLaunchify is not the merchant of record for those consumer sales.</w:t>
      </w:r>
    </w:p>
    <w:p>
      <w:pPr>
        <w:pStyle w:val="ListBullet"/>
      </w:pPr>
      <w:r>
        <w:rPr>
          <w:rFonts w:ascii="Arial" w:hAnsi="Arial"/>
          <w:sz w:val="22"/>
        </w:rPr>
        <w:t>iLaunchify does not provide legal, regulatory, tax, accounting, or medical advice. Any tooling we provide (including compliance scans, ingredient libraries, label templates, and AI suggestions) is informational only and is not a substitute for the judgment of qualified counsel or a regulatory consultant.</w:t>
      </w:r>
    </w:p>
    <w:p>
      <w:pPr>
        <w:keepNext/>
        <w:spacing w:before="360" w:after="120"/>
      </w:pPr>
      <w:r>
        <w:rPr>
          <w:rFonts w:ascii="Arial" w:hAnsi="Arial"/>
          <w:b/>
          <w:sz w:val="30"/>
        </w:rPr>
        <w:t>4. Account Registration and Verification</w:t>
      </w:r>
    </w:p>
    <w:p>
      <w:pPr>
        <w:spacing w:after="120"/>
      </w:pPr>
      <w:r>
        <w:rPr>
          <w:rFonts w:ascii="Arial" w:hAnsi="Arial"/>
          <w:b w:val="0"/>
          <w:i w:val="0"/>
          <w:sz w:val="22"/>
        </w:rPr>
        <w:t>To use most features of the Service you must register for an account. You agree to (a) provide accurate, current, and complete information, (b) keep that information current, (c) safeguard your login credentials, and (d) be responsible for all activity that occurs under your account. You must notify us promptly at [Contact Email] of any suspected unauthorized access.</w:t>
      </w:r>
    </w:p>
    <w:p>
      <w:pPr>
        <w:spacing w:after="120"/>
      </w:pPr>
      <w:r>
        <w:rPr>
          <w:rFonts w:ascii="Arial" w:hAnsi="Arial"/>
          <w:b w:val="0"/>
          <w:i w:val="0"/>
          <w:sz w:val="22"/>
        </w:rPr>
        <w:t>Partners and certain Creators are subject to additional verification, which may include identity verification, business documentation, certifications, banking and tax information, and ongoing compliance checks. Verification status is determined by iLaunchify in its reasonable discretion based on the documents and information you submit. iLaunchify may suspend or terminate any account that fails or ceases to satisfy verification requirements.</w:t>
      </w:r>
    </w:p>
    <w:p>
      <w:pPr>
        <w:keepNext/>
        <w:spacing w:before="360" w:after="120"/>
      </w:pPr>
      <w:r>
        <w:rPr>
          <w:rFonts w:ascii="Arial" w:hAnsi="Arial"/>
          <w:b/>
          <w:sz w:val="30"/>
        </w:rPr>
        <w:t>5. User Roles</w:t>
      </w:r>
    </w:p>
    <w:p>
      <w:pPr>
        <w:spacing w:after="120"/>
      </w:pPr>
      <w:r>
        <w:rPr>
          <w:rFonts w:ascii="Arial" w:hAnsi="Arial"/>
          <w:b w:val="0"/>
          <w:i w:val="0"/>
          <w:sz w:val="22"/>
        </w:rPr>
        <w:t>The Service is used by three primary classes of Users:</w:t>
      </w:r>
    </w:p>
    <w:p>
      <w:pPr>
        <w:pStyle w:val="ListBullet"/>
      </w:pPr>
      <w:r>
        <w:rPr>
          <w:rFonts w:ascii="Arial" w:hAnsi="Arial"/>
          <w:sz w:val="22"/>
        </w:rPr>
        <w:t>Creators — individuals or entities that design CPG products and place production orders. Creators are additionally bound by the iLaunchify Creator Agreement.</w:t>
      </w:r>
    </w:p>
    <w:p>
      <w:pPr>
        <w:pStyle w:val="ListBullet"/>
      </w:pPr>
      <w:r>
        <w:rPr>
          <w:rFonts w:ascii="Arial" w:hAnsi="Arial"/>
          <w:sz w:val="22"/>
        </w:rPr>
        <w:t>Partners — independent production providers (manufacturers, label printers, co-packers, warehouse operators, and similar) that accept and fulfill production orders. Partners are additionally bound by the iLaunchify Partner Agreement.</w:t>
      </w:r>
    </w:p>
    <w:p>
      <w:pPr>
        <w:pStyle w:val="ListBullet"/>
      </w:pPr>
      <w:r>
        <w:rPr>
          <w:rFonts w:ascii="Arial" w:hAnsi="Arial"/>
          <w:sz w:val="22"/>
        </w:rPr>
        <w:t>Agency Users and Team Members — individuals authorized by a Creator or Partner to access that account. Such individuals are bound by these Terms and the applicable role-specific agreement and act solely on behalf of the account holder.</w:t>
      </w:r>
    </w:p>
    <w:p>
      <w:pPr>
        <w:spacing w:after="120"/>
      </w:pPr>
      <w:r>
        <w:rPr>
          <w:rFonts w:ascii="Arial" w:hAnsi="Arial"/>
          <w:b w:val="0"/>
          <w:i w:val="0"/>
          <w:sz w:val="22"/>
        </w:rPr>
        <w:t>Cross-references in these Terms to "Creator Agreement" and "Partner Agreement" refer to the role-specific agreement accepted at signup or in-app and are incorporated by reference.</w:t>
      </w:r>
    </w:p>
    <w:p>
      <w:pPr>
        <w:keepNext/>
        <w:spacing w:before="360" w:after="120"/>
      </w:pPr>
      <w:r>
        <w:rPr>
          <w:rFonts w:ascii="Arial" w:hAnsi="Arial"/>
          <w:b/>
          <w:sz w:val="30"/>
        </w:rPr>
        <w:t>6. Fees and Payments</w:t>
      </w:r>
    </w:p>
    <w:p>
      <w:pPr>
        <w:keepNext/>
        <w:spacing w:before="240" w:after="80"/>
      </w:pPr>
      <w:r>
        <w:rPr>
          <w:rFonts w:ascii="Arial" w:hAnsi="Arial"/>
          <w:b/>
          <w:sz w:val="24"/>
        </w:rPr>
        <w:t>6.1 Subscription Fees</w:t>
      </w:r>
    </w:p>
    <w:p>
      <w:pPr>
        <w:spacing w:after="120"/>
      </w:pPr>
      <w:r>
        <w:rPr>
          <w:rFonts w:ascii="Arial" w:hAnsi="Arial"/>
          <w:b w:val="0"/>
          <w:i w:val="0"/>
          <w:sz w:val="22"/>
        </w:rPr>
        <w:t>iLaunchify offers tiered subscription plans for Creators (currently "Maker", "Builder", and "Agency") and for Partners. The features, limits, and pricing for each tier are described in the Service and may be updated by iLaunchify from time to time. Subscription fees are charged monthly or annually in advance, are non-refundable except as required by applicable law, and renew automatically at the end of each billing period unless cancelled prior to renewal.</w:t>
      </w:r>
    </w:p>
    <w:p>
      <w:pPr>
        <w:spacing w:after="120"/>
      </w:pPr>
      <w:r>
        <w:rPr>
          <w:rFonts w:ascii="Arial" w:hAnsi="Arial"/>
          <w:b w:val="0"/>
          <w:i w:val="0"/>
          <w:sz w:val="22"/>
        </w:rPr>
        <w:t>[LAWYER REVIEW: confirm whether prorated refunds on mid-term downgrade, free-trial automatic conversion, and "cancel anytime / no refund" language are compliant with applicable consumer-protection statutes in the jurisdictions where Creators sign up; the Service is B2B, which generally relaxes but does not eliminate disclosure rules.]</w:t>
      </w:r>
    </w:p>
    <w:p>
      <w:pPr>
        <w:keepNext/>
        <w:spacing w:before="240" w:after="80"/>
      </w:pPr>
      <w:r>
        <w:rPr>
          <w:rFonts w:ascii="Arial" w:hAnsi="Arial"/>
          <w:b/>
          <w:sz w:val="24"/>
        </w:rPr>
        <w:t>6.2 Platform and Transaction Fees</w:t>
      </w:r>
    </w:p>
    <w:p>
      <w:pPr>
        <w:spacing w:after="120"/>
      </w:pPr>
      <w:r>
        <w:rPr>
          <w:rFonts w:ascii="Arial" w:hAnsi="Arial"/>
          <w:b w:val="0"/>
          <w:i w:val="0"/>
          <w:sz w:val="22"/>
        </w:rPr>
        <w:t>iLaunchify charges Creators a per-transaction platform fee on each production order. The platform fee, any volume or tier-based discounts, and any sample-order economics are disclosed in the Service prior to order placement and in the order summary. Platform fees are non-refundable once the corresponding production order has been accepted by all assigned Partners, except as expressly provided in these Terms or the Creator Agreement.</w:t>
      </w:r>
    </w:p>
    <w:p>
      <w:pPr>
        <w:keepNext/>
        <w:spacing w:before="240" w:after="80"/>
      </w:pPr>
      <w:r>
        <w:rPr>
          <w:rFonts w:ascii="Arial" w:hAnsi="Arial"/>
          <w:b/>
          <w:sz w:val="24"/>
        </w:rPr>
        <w:t>6.3 Stripe Connect and Payment Processing</w:t>
      </w:r>
    </w:p>
    <w:p>
      <w:pPr>
        <w:spacing w:after="120"/>
      </w:pPr>
      <w:r>
        <w:rPr>
          <w:rFonts w:ascii="Arial" w:hAnsi="Arial"/>
          <w:b w:val="0"/>
          <w:i w:val="0"/>
          <w:sz w:val="22"/>
        </w:rPr>
        <w:t>Payment processing on the Service is performed by Stripe, Inc. and its affiliates ("Stripe"). By using the Service you agree to be bound by the Stripe Connected Account Agreement (https://stripe.com/connect-account/legal) and the Stripe Services Agreement (https://stripe.com/legal), which may be modified by Stripe from time to time. iLaunchify is not responsible for the acts or omissions of Stripe. You authorize iLaunchify to share your transaction information with Stripe as necessary to process payments, to withhold application fees, and to transfer funds to your designated payout account.</w:t>
      </w:r>
    </w:p>
    <w:p>
      <w:pPr>
        <w:spacing w:after="120"/>
      </w:pPr>
      <w:r>
        <w:rPr>
          <w:rFonts w:ascii="Arial" w:hAnsi="Arial"/>
          <w:b w:val="0"/>
          <w:i w:val="0"/>
          <w:sz w:val="22"/>
        </w:rPr>
        <w:t>iLaunchify operates as the merchant of record for production-order charges, holds funds until they are released to Partners in accordance with the order workflow, and withholds the platform fee at charge time as an application fee. Creators and Partners are responsible for any taxes (including sales tax, VAT/GST, and income tax) arising from their use of the Service. Creators authorize iLaunchify to collect and remit taxes where iLaunchify is legally obligated to do so.</w:t>
      </w:r>
    </w:p>
    <w:p>
      <w:pPr>
        <w:spacing w:after="120"/>
      </w:pPr>
      <w:r>
        <w:rPr>
          <w:rFonts w:ascii="Arial" w:hAnsi="Arial"/>
          <w:b w:val="0"/>
          <w:i w:val="0"/>
          <w:sz w:val="22"/>
        </w:rPr>
        <w:t>[LAWYER REVIEW: confirm the exact Stripe Connect account model in use ([Stripe Connect Account Model]) and the corresponding fee-disclosure mechanics required by Stripe's connected-account terms; also confirm sales-tax treatment in marketplace-facilitator states and whether iLaunchify is acting as marketplace facilitator for the production-order leg.]</w:t>
      </w:r>
    </w:p>
    <w:p>
      <w:pPr>
        <w:keepNext/>
        <w:spacing w:before="240" w:after="80"/>
      </w:pPr>
      <w:r>
        <w:rPr>
          <w:rFonts w:ascii="Arial" w:hAnsi="Arial"/>
          <w:b/>
          <w:sz w:val="24"/>
        </w:rPr>
        <w:t>6.4 Refunds, Chargebacks, and Reversals</w:t>
      </w:r>
    </w:p>
    <w:p>
      <w:pPr>
        <w:spacing w:after="120"/>
      </w:pPr>
      <w:r>
        <w:rPr>
          <w:rFonts w:ascii="Arial" w:hAnsi="Arial"/>
          <w:b w:val="0"/>
          <w:i w:val="0"/>
          <w:sz w:val="22"/>
        </w:rPr>
        <w:t>Refund and chargeback handling follows the policies set out in the Creator Agreement (for Creators) and the Partner Agreement (for Partners). iLaunchify may, in its discretion and to protect the integrity of the platform, withhold, set off, or reverse payouts to address chargebacks, refunds, fraud, or breach. iLaunchify's decision on a disputed order is final as between you and iLaunchify, subject to the dispute resolution provisions below.</w:t>
      </w:r>
    </w:p>
    <w:p>
      <w:pPr>
        <w:keepNext/>
        <w:spacing w:before="360" w:after="120"/>
      </w:pPr>
      <w:r>
        <w:rPr>
          <w:rFonts w:ascii="Arial" w:hAnsi="Arial"/>
          <w:b/>
          <w:sz w:val="30"/>
        </w:rPr>
        <w:t>7. Acceptable Use</w:t>
      </w:r>
    </w:p>
    <w:p>
      <w:pPr>
        <w:spacing w:after="120"/>
      </w:pPr>
      <w:r>
        <w:rPr>
          <w:rFonts w:ascii="Arial" w:hAnsi="Arial"/>
          <w:b w:val="0"/>
          <w:i w:val="0"/>
          <w:sz w:val="22"/>
        </w:rPr>
        <w:t>You agree not to use the Service to design, order, list, produce, fulfill, advertise, or transact in any product or service that violates these Terms or any law applicable to you, iLaunchify, or a Partner. Without limiting the foregoing, the following are prohibited:</w:t>
      </w:r>
    </w:p>
    <w:p>
      <w:pPr>
        <w:pStyle w:val="ListBullet"/>
      </w:pPr>
      <w:r>
        <w:rPr>
          <w:rFonts w:ascii="Arial" w:hAnsi="Arial"/>
          <w:sz w:val="22"/>
        </w:rPr>
        <w:t>Controlled substances or any product containing a substance scheduled under the U.S. Controlled Substances Act, except for products that are lawfully manufacturable, marketable, and shippable in the destination jurisdiction and that have been expressly approved by iLaunchify in writing.</w:t>
      </w:r>
    </w:p>
    <w:p>
      <w:pPr>
        <w:pStyle w:val="ListBullet"/>
      </w:pPr>
      <w:r>
        <w:rPr>
          <w:rFonts w:ascii="Arial" w:hAnsi="Arial"/>
          <w:sz w:val="22"/>
        </w:rPr>
        <w:t>Tobacco, vaping, and nicotine products, except where expressly approved by iLaunchify and only in jurisdictions where production and sale are lawful.</w:t>
      </w:r>
    </w:p>
    <w:p>
      <w:pPr>
        <w:pStyle w:val="ListBullet"/>
      </w:pPr>
      <w:r>
        <w:rPr>
          <w:rFonts w:ascii="Arial" w:hAnsi="Arial"/>
          <w:sz w:val="22"/>
        </w:rPr>
        <w:t>Cannabis, THC, hemp-derived intoxicants, kratom, and similar substances, except where expressly approved by iLaunchify and only in jurisdictions where production and sale are lawful.</w:t>
      </w:r>
    </w:p>
    <w:p>
      <w:pPr>
        <w:pStyle w:val="ListBullet"/>
      </w:pPr>
      <w:r>
        <w:rPr>
          <w:rFonts w:ascii="Arial" w:hAnsi="Arial"/>
          <w:sz w:val="22"/>
        </w:rPr>
        <w:t>Weapons, ammunition, explosives, and other regulated items.</w:t>
      </w:r>
    </w:p>
    <w:p>
      <w:pPr>
        <w:pStyle w:val="ListBullet"/>
      </w:pPr>
      <w:r>
        <w:rPr>
          <w:rFonts w:ascii="Arial" w:hAnsi="Arial"/>
          <w:sz w:val="22"/>
        </w:rPr>
        <w:t>Products that contain ingredients identified as banned, restricted, or controversial by iLaunchify's then-current ingredient governance rules; iLaunchify maintains rolling updates to a banned-and-restricted list and may enforce additions at any time.</w:t>
      </w:r>
    </w:p>
    <w:p>
      <w:pPr>
        <w:pStyle w:val="ListBullet"/>
      </w:pPr>
      <w:r>
        <w:rPr>
          <w:rFonts w:ascii="Arial" w:hAnsi="Arial"/>
          <w:sz w:val="22"/>
        </w:rPr>
        <w:t>Products that make claims (express or implied) which are unlawful, deceptive, or unsubstantiated, including unapproved drug claims, false health claims, or claims that misrepresent the product's origin, contents, or efficacy.</w:t>
      </w:r>
    </w:p>
    <w:p>
      <w:pPr>
        <w:pStyle w:val="ListBullet"/>
      </w:pPr>
      <w:r>
        <w:rPr>
          <w:rFonts w:ascii="Arial" w:hAnsi="Arial"/>
          <w:sz w:val="22"/>
        </w:rPr>
        <w:t>Products or content designed to deceive end consumers, including counterfeits, products that infringe third-party intellectual property, and products that disguise iLaunchify, a Partner, or any other third party as the brand owner.</w:t>
      </w:r>
    </w:p>
    <w:p>
      <w:pPr>
        <w:pStyle w:val="ListBullet"/>
      </w:pPr>
      <w:r>
        <w:rPr>
          <w:rFonts w:ascii="Arial" w:hAnsi="Arial"/>
          <w:sz w:val="22"/>
        </w:rPr>
        <w:t>Any use of the Service that introduces malware, attempts to gain unauthorized access, reverse engineers the Service (except as permitted by mandatory law), scrapes the Service at volume, or interferes with the operation of the Service or other users.</w:t>
      </w:r>
    </w:p>
    <w:p>
      <w:pPr>
        <w:spacing w:after="120"/>
      </w:pPr>
      <w:r>
        <w:rPr>
          <w:rFonts w:ascii="Arial" w:hAnsi="Arial"/>
          <w:b w:val="0"/>
          <w:i w:val="0"/>
          <w:sz w:val="22"/>
        </w:rPr>
        <w:t>Compliance scans, ingredient flagging, and similar tools are provided to assist Users with their own compliance obligations. iLaunchify reserves the right to refuse, suspend, or unwind any order that, in its reasonable judgment, violates this Section 7, regardless of whether automated tooling caught the violation.</w:t>
      </w:r>
    </w:p>
    <w:p>
      <w:pPr>
        <w:keepNext/>
        <w:spacing w:before="360" w:after="120"/>
      </w:pPr>
      <w:r>
        <w:rPr>
          <w:rFonts w:ascii="Arial" w:hAnsi="Arial"/>
          <w:b/>
          <w:sz w:val="30"/>
        </w:rPr>
        <w:t>8. Intellectual Property and Content</w:t>
      </w:r>
    </w:p>
    <w:p>
      <w:pPr>
        <w:keepNext/>
        <w:spacing w:before="240" w:after="80"/>
      </w:pPr>
      <w:r>
        <w:rPr>
          <w:rFonts w:ascii="Arial" w:hAnsi="Arial"/>
          <w:b/>
          <w:sz w:val="24"/>
        </w:rPr>
        <w:t>8.1 Creator Content</w:t>
      </w:r>
    </w:p>
    <w:p>
      <w:pPr>
        <w:spacing w:after="120"/>
      </w:pPr>
      <w:r>
        <w:rPr>
          <w:rFonts w:ascii="Arial" w:hAnsi="Arial"/>
          <w:b w:val="0"/>
          <w:i w:val="0"/>
          <w:sz w:val="22"/>
        </w:rPr>
        <w:t>As between iLaunchify and the Creator, the Creator retains all right, title, and interest in and to its brand assets, product formulations, designs, copy, photography, and other content the Creator uploads or creates within the Service ("Creator Content"). The Creator grants iLaunchify a worldwide, non-exclusive, royalty-free, sublicensable license to host, store, reproduce, modify (only as necessary for technical operation, including thumbnailing and format conversion), transmit, display, and publicly perform Creator Content solely for the purposes of (a) operating the Service for the Creator, (b) transmitting Creator Content to Partners selected by the Creator to fulfill an order, (c) generating production artifacts (such as press-ready PDFs, manifests, and barcodes) necessary for fulfillment, and (d) providing internal support and audit functions. This license terminates when Creator Content is deleted from the Service, except (i) for residual copies retained in routine backups and (ii) to the extent necessary to complete in-flight orders and to retain records for legal, accounting, and audit purposes.</w:t>
      </w:r>
    </w:p>
    <w:p>
      <w:pPr>
        <w:keepNext/>
        <w:spacing w:before="240" w:after="80"/>
      </w:pPr>
      <w:r>
        <w:rPr>
          <w:rFonts w:ascii="Arial" w:hAnsi="Arial"/>
          <w:b/>
          <w:sz w:val="24"/>
        </w:rPr>
        <w:t>8.2 iLaunchify Property</w:t>
      </w:r>
    </w:p>
    <w:p>
      <w:pPr>
        <w:spacing w:after="120"/>
      </w:pPr>
      <w:r>
        <w:rPr>
          <w:rFonts w:ascii="Arial" w:hAnsi="Arial"/>
          <w:b w:val="0"/>
          <w:i w:val="0"/>
          <w:sz w:val="22"/>
        </w:rPr>
        <w:t>The Service, including the software, design system, marketplace catalog, curated ingredient and packaging libraries, compliance rule packs, label templates created by iLaunchify, marketplace taxonomy, marks, documentation, and all related intellectual property, is and remains the exclusive property of iLaunchify and its licensors. Except for the limited rights expressly granted in these Terms, no rights are granted by implication, estoppel, or otherwise. You may not copy, modify, distribute, sell, lease, or create derivative works of the Service or any part of it, except as expressly permitted.</w:t>
      </w:r>
    </w:p>
    <w:p>
      <w:pPr>
        <w:keepNext/>
        <w:spacing w:before="240" w:after="80"/>
      </w:pPr>
      <w:r>
        <w:rPr>
          <w:rFonts w:ascii="Arial" w:hAnsi="Arial"/>
          <w:b/>
          <w:sz w:val="24"/>
        </w:rPr>
        <w:t>8.3 Partner Content</w:t>
      </w:r>
    </w:p>
    <w:p>
      <w:pPr>
        <w:spacing w:after="120"/>
      </w:pPr>
      <w:r>
        <w:rPr>
          <w:rFonts w:ascii="Arial" w:hAnsi="Arial"/>
          <w:b w:val="0"/>
          <w:i w:val="0"/>
          <w:sz w:val="22"/>
        </w:rPr>
        <w:t>Partner-supplied content (including product templates, packaging dielines, certifications, partner-private ingredients, and capabilities) is licensed to iLaunchify under the Partner Agreement and is governed by that agreement together with these Terms.</w:t>
      </w:r>
    </w:p>
    <w:p>
      <w:pPr>
        <w:keepNext/>
        <w:spacing w:before="240" w:after="80"/>
      </w:pPr>
      <w:r>
        <w:rPr>
          <w:rFonts w:ascii="Arial" w:hAnsi="Arial"/>
          <w:b/>
          <w:sz w:val="24"/>
        </w:rPr>
        <w:t>8.4 Feedback</w:t>
      </w:r>
    </w:p>
    <w:p>
      <w:pPr>
        <w:spacing w:after="120"/>
      </w:pPr>
      <w:r>
        <w:rPr>
          <w:rFonts w:ascii="Arial" w:hAnsi="Arial"/>
          <w:b w:val="0"/>
          <w:i w:val="0"/>
          <w:sz w:val="22"/>
        </w:rPr>
        <w:t>If you submit feedback, suggestions, or ideas regarding the Service, you grant iLaunchify a perpetual, irrevocable, worldwide, royalty-free, sublicensable, transferable license to use such feedback for any purpose without restriction or compensation.</w:t>
      </w:r>
    </w:p>
    <w:p>
      <w:pPr>
        <w:keepNext/>
        <w:spacing w:before="360" w:after="120"/>
      </w:pPr>
      <w:r>
        <w:rPr>
          <w:rFonts w:ascii="Arial" w:hAnsi="Arial"/>
          <w:b/>
          <w:sz w:val="30"/>
        </w:rPr>
        <w:t>9. Copyright Complaints (DMCA)</w:t>
      </w:r>
    </w:p>
    <w:p>
      <w:pPr>
        <w:spacing w:after="120"/>
      </w:pPr>
      <w:r>
        <w:rPr>
          <w:rFonts w:ascii="Arial" w:hAnsi="Arial"/>
          <w:b w:val="0"/>
          <w:i w:val="0"/>
          <w:sz w:val="22"/>
        </w:rPr>
        <w:t>iLaunchify complies with the Digital Millennium Copyright Act (17 U.S.C. §512). If you believe that content available through the Service infringes your copyright, send a written notice to our Designated Agent that includes (a) a physical or electronic signature of the rights holder or authorized agent; (b) identification of the copyrighted work claimed to have been infringed; (c) identification of the material that is claimed to be infringing and information reasonably sufficient to permit us to locate it; (d) your contact information; (e) a statement that you have a good faith belief that the use is not authorized; and (f) a statement, under penalty of perjury, that the information in the notice is accurate and that you are authorized to act on behalf of the rights holder.</w:t>
      </w:r>
    </w:p>
    <w:p>
      <w:pPr>
        <w:spacing w:after="120"/>
      </w:pPr>
      <w:r>
        <w:rPr>
          <w:rFonts w:ascii="Arial" w:hAnsi="Arial"/>
          <w:b w:val="0"/>
          <w:i w:val="0"/>
          <w:sz w:val="22"/>
        </w:rPr>
        <w:t>Designated Agent: [Designated DMCA Agent Name], [Designated DMCA Agent Address], [DMCA Agent Email]. iLaunchify will respond to properly submitted notices and may remove or disable access to allegedly infringing material. Repeat infringers will have accounts terminated in appropriate circumstances. Counter-notification procedures and the requirements of §512(g) apply. Knowingly misrepresenting that material is infringing may result in liability under §512(f).</w:t>
      </w:r>
    </w:p>
    <w:p>
      <w:pPr>
        <w:keepNext/>
        <w:spacing w:before="360" w:after="120"/>
      </w:pPr>
      <w:r>
        <w:rPr>
          <w:rFonts w:ascii="Arial" w:hAnsi="Arial"/>
          <w:b/>
          <w:sz w:val="30"/>
        </w:rPr>
        <w:t>10. Third-Party Services and Integrations</w:t>
      </w:r>
    </w:p>
    <w:p>
      <w:pPr>
        <w:spacing w:after="120"/>
      </w:pPr>
      <w:r>
        <w:rPr>
          <w:rFonts w:ascii="Arial" w:hAnsi="Arial"/>
          <w:b w:val="0"/>
          <w:i w:val="0"/>
          <w:sz w:val="22"/>
        </w:rPr>
        <w:t>The Service relies on, integrates with, or links to third-party services, including without limitation Stripe, Resend, Cloudflare R2 (object storage), USDA FoodData Central, FDA-published rule sources, font delivery networks, and any external sales channels the Creator chooses to connect (such as Shopify, Amazon, Etsy, TikTok Shop, Walmart, or WooCommerce). Your use of those third-party services is governed by the respective third party's terms and policies. iLaunchify is not responsible for those services and disclaims all liability arising from them to the maximum extent permitted by law.</w:t>
      </w:r>
    </w:p>
    <w:p>
      <w:pPr>
        <w:keepNext/>
        <w:spacing w:before="360" w:after="120"/>
      </w:pPr>
      <w:r>
        <w:rPr>
          <w:rFonts w:ascii="Arial" w:hAnsi="Arial"/>
          <w:b/>
          <w:sz w:val="30"/>
        </w:rPr>
        <w:t>11. Compliance Scanning Disclaimer</w:t>
      </w:r>
    </w:p>
    <w:p>
      <w:pPr>
        <w:spacing w:after="120"/>
      </w:pPr>
      <w:r>
        <w:rPr>
          <w:rFonts w:ascii="Arial" w:hAnsi="Arial"/>
          <w:b w:val="0"/>
          <w:i w:val="0"/>
          <w:sz w:val="22"/>
        </w:rPr>
        <w:t>iLaunchify offers tools that scan label designs, ingredients, and product configurations against rule packs derived from public regulatory sources (including FDA guidance documents). These tools include label compliance scans, ingredient flagging, banned-list enforcement, and similar features (collectively, "Compliance Tools").</w:t>
      </w:r>
    </w:p>
    <w:p>
      <w:pPr>
        <w:spacing w:after="120"/>
      </w:pPr>
      <w:r>
        <w:rPr>
          <w:rFonts w:ascii="Arial" w:hAnsi="Arial"/>
          <w:b w:val="0"/>
          <w:i w:val="0"/>
          <w:sz w:val="22"/>
        </w:rPr>
        <w:t>Compliance Tools are provided for informational assistance only. They are not legal advice, are not a guarantee of regulatory compliance, and do not constitute pre-clearance, certification, or approval by any regulator. Regulations change, rule packs may lag, and automated scans cannot detect every violation. The Creator, as brand owner of record, is solely responsible for ensuring that each product complies with the labeling, safety, and marketing requirements of every jurisdiction in which the Creator markets or sells that product. Creators are encouraged to obtain independent regulatory review prior to launching any product.</w:t>
      </w:r>
    </w:p>
    <w:p>
      <w:pPr>
        <w:spacing w:after="120"/>
      </w:pPr>
      <w:r>
        <w:rPr>
          <w:rFonts w:ascii="Arial" w:hAnsi="Arial"/>
          <w:b w:val="0"/>
          <w:i w:val="0"/>
          <w:sz w:val="22"/>
        </w:rPr>
        <w:t>[LAWYER REVIEW: confirm the strength of this disclaimer, the placement of conspicuous warnings in the product surfaces themselves (not just here), and whether additional warnings are required for dietary-supplement labels or for regulated claim categories such as structure/function claims under DSHEA.]</w:t>
      </w:r>
    </w:p>
    <w:p>
      <w:pPr>
        <w:keepNext/>
        <w:spacing w:before="360" w:after="120"/>
      </w:pPr>
      <w:r>
        <w:rPr>
          <w:rFonts w:ascii="Arial" w:hAnsi="Arial"/>
          <w:b/>
          <w:sz w:val="30"/>
        </w:rPr>
        <w:t>12. Warranties; Disclaimers</w:t>
      </w:r>
    </w:p>
    <w:p>
      <w:pPr>
        <w:spacing w:after="120"/>
      </w:pPr>
      <w:r>
        <w:rPr>
          <w:rFonts w:ascii="Arial" w:hAnsi="Arial"/>
          <w:b w:val="0"/>
          <w:i w:val="0"/>
          <w:sz w:val="22"/>
        </w:rPr>
        <w:t>THE SERVICE AND ALL CONTENT, TOOLS, RECOMMENDATIONS, AND OUTPUTS MADE AVAILABLE THROUGH THE SERVICE ARE PROVIDED "AS IS" AND "AS AVAILABLE". TO THE MAXIMUM EXTENT PERMITTED BY APPLICABLE LAW, ILAUNCHIFY AND ITS AFFILIATES, LICENSORS, AND SUPPLIERS DISCLAIM ALL WARRANTIES, WHETHER EXPRESS, IMPLIED, STATUTORY, OR OTHERWISE, INCLUDING WARRANTIES OF MERCHANTABILITY, FITNESS FOR A PARTICULAR PURPOSE, TITLE, NON-INFRINGEMENT, AND ANY WARRANTIES ARISING FROM COURSE OF DEALING, COURSE OF PERFORMANCE, OR USAGE OF TRADE.</w:t>
      </w:r>
    </w:p>
    <w:p>
      <w:pPr>
        <w:spacing w:after="120"/>
      </w:pPr>
      <w:r>
        <w:rPr>
          <w:rFonts w:ascii="Arial" w:hAnsi="Arial"/>
          <w:b w:val="0"/>
          <w:i w:val="0"/>
          <w:sz w:val="22"/>
        </w:rPr>
        <w:t>ILAUNCHIFY DOES NOT WARRANT THAT THE SERVICE WILL BE UNINTERRUPTED, ERROR-FREE, OR SECURE, OR THAT DEFECTS WILL BE CORRECTED. ILAUNCHIFY MAKES NO WARRANTY REGARDING GOODS MANUFACTURED, CO-PACKED, PRINTED, OR WAREHOUSED BY ANY PARTNER. ANY WARRANTY WITH RESPECT TO PRODUCED GOODS RUNS DIRECTLY FROM THE PRODUCING PARTNER TO THE CREATOR PURSUANT TO THE PARTNER AGREEMENT.</w:t>
      </w:r>
    </w:p>
    <w:p>
      <w:pPr>
        <w:spacing w:after="120"/>
      </w:pPr>
      <w:r>
        <w:rPr>
          <w:rFonts w:ascii="Arial" w:hAnsi="Arial"/>
          <w:b w:val="0"/>
          <w:i w:val="0"/>
          <w:sz w:val="22"/>
        </w:rPr>
        <w:t>Some jurisdictions do not allow the exclusion of certain warranties. In those jurisdictions, the exclusions above apply to the maximum extent permitted by law.</w:t>
      </w:r>
    </w:p>
    <w:p>
      <w:pPr>
        <w:keepNext/>
        <w:spacing w:before="360" w:after="120"/>
      </w:pPr>
      <w:r>
        <w:rPr>
          <w:rFonts w:ascii="Arial" w:hAnsi="Arial"/>
          <w:b/>
          <w:sz w:val="30"/>
        </w:rPr>
        <w:t>13. Limitation of Liability</w:t>
      </w:r>
    </w:p>
    <w:p>
      <w:pPr>
        <w:spacing w:after="120"/>
      </w:pPr>
      <w:r>
        <w:rPr>
          <w:rFonts w:ascii="Arial" w:hAnsi="Arial"/>
          <w:b w:val="0"/>
          <w:i w:val="0"/>
          <w:sz w:val="22"/>
        </w:rPr>
        <w:t>TO THE MAXIMUM EXTENT PERMITTED BY LAW, IN NO EVENT WILL ILAUNCHIFY, ITS AFFILIATES, OR ITS LICENSORS BE LIABLE FOR ANY INDIRECT, INCIDENTAL, SPECIAL, CONSEQUENTIAL, EXEMPLARY, OR PUNITIVE DAMAGES, OR FOR ANY LOSS OF PROFITS, REVENUE, DATA, USE, GOODWILL, OR OTHER INTANGIBLE LOSSES, ARISING OUT OF OR RELATED TO YOUR USE OF OR INABILITY TO USE THE SERVICE, EVEN IF ILAUNCHIFY HAS BEEN ADVISED OF THE POSSIBILITY OF SUCH DAMAGES.</w:t>
      </w:r>
    </w:p>
    <w:p>
      <w:pPr>
        <w:spacing w:after="120"/>
      </w:pPr>
      <w:r>
        <w:rPr>
          <w:rFonts w:ascii="Arial" w:hAnsi="Arial"/>
          <w:b w:val="0"/>
          <w:i w:val="0"/>
          <w:sz w:val="22"/>
        </w:rPr>
        <w:t>ILAUNCHIFY'S TOTAL CUMULATIVE LIABILITY FOR ALL CLAIMS ARISING OUT OF OR RELATED TO THESE TERMS OR YOUR USE OF THE SERVICE WILL NOT EXCEED THE GREATER OF (A) THE FEES YOU PAID TO ILAUNCHIFY IN THE TWELVE (12) MONTHS IMMEDIATELY PRECEDING THE EVENT GIVING RISE TO THE CLAIM, OR (B) ONE HUNDRED U.S. DOLLARS ($100). THE FOREGOING LIMITATIONS APPLY WHETHER THE CLAIM IS BASED ON CONTRACT, TORT (INCLUDING NEGLIGENCE), STRICT LIABILITY, OR ANY OTHER LEGAL THEORY.</w:t>
      </w:r>
    </w:p>
    <w:p>
      <w:pPr>
        <w:spacing w:after="120"/>
      </w:pPr>
      <w:r>
        <w:rPr>
          <w:rFonts w:ascii="Arial" w:hAnsi="Arial"/>
          <w:b w:val="0"/>
          <w:i w:val="0"/>
          <w:sz w:val="22"/>
        </w:rPr>
        <w:t>[LAWYER REVIEW: confirm cap formulation against Partner-side risk, particularly product-liability exposure passed up the chain from a Partner's production defect; consider whether a separate, higher cap is required for the Partner Agreement, and whether any carve-outs (gross negligence, willful misconduct, indemnification, breach of confidentiality, breach of IP, payment obligations) should be excluded from the cap.]</w:t>
      </w:r>
    </w:p>
    <w:p>
      <w:pPr>
        <w:keepNext/>
        <w:spacing w:before="360" w:after="120"/>
      </w:pPr>
      <w:r>
        <w:rPr>
          <w:rFonts w:ascii="Arial" w:hAnsi="Arial"/>
          <w:b/>
          <w:sz w:val="30"/>
        </w:rPr>
        <w:t>14. Indemnification</w:t>
      </w:r>
    </w:p>
    <w:p>
      <w:pPr>
        <w:spacing w:after="120"/>
      </w:pPr>
      <w:r>
        <w:rPr>
          <w:rFonts w:ascii="Arial" w:hAnsi="Arial"/>
          <w:b w:val="0"/>
          <w:i w:val="0"/>
          <w:sz w:val="22"/>
        </w:rPr>
        <w:t>You will defend, indemnify, and hold harmless iLaunchify, its affiliates, and their respective officers, directors, employees, agents, and licensors (the "Indemnified Parties") from and against any and all claims, damages, liabilities, losses, judgments, settlements, costs, and expenses (including reasonable attorneys' fees) arising out of or related to (a) your breach of these Terms or any role-specific agreement; (b) your Creator Content, Partner-supplied content, or other content you submit to the Service; (c) your products, brand, marketing, and claims, including any allegation that your product is unsafe, mislabeled, or non-compliant with any law or regulation; (d) for Creators, end-buyer disputes and any claim brought by a consumer relating to the product; (e) for Partners, defects in production, packaging, labeling, or fulfillment performed by you; and (f) your violation of any law or third-party right.</w:t>
      </w:r>
    </w:p>
    <w:p>
      <w:pPr>
        <w:spacing w:after="120"/>
      </w:pPr>
      <w:r>
        <w:rPr>
          <w:rFonts w:ascii="Arial" w:hAnsi="Arial"/>
          <w:b w:val="0"/>
          <w:i w:val="0"/>
          <w:sz w:val="22"/>
        </w:rPr>
        <w:t>iLaunchify will (i) promptly notify you in writing of the claim (failure to notify will not relieve you of your obligations except to the extent materially prejudiced); (ii) give you sole control of the defense and settlement (provided that any settlement requiring an admission of liability or imposing obligations on an Indemnified Party requires the Indemnified Party's prior written consent, not to be unreasonably withheld); and (iii) reasonably cooperate with the defense at your expense. The Indemnified Party may participate in the defense with counsel of its choice at its own expense.</w:t>
      </w:r>
    </w:p>
    <w:p>
      <w:pPr>
        <w:spacing w:after="120"/>
      </w:pPr>
      <w:r>
        <w:rPr>
          <w:rFonts w:ascii="Arial" w:hAnsi="Arial"/>
          <w:b w:val="0"/>
          <w:i w:val="0"/>
          <w:sz w:val="22"/>
        </w:rPr>
        <w:t>[LAWYER REVIEW: confirm allocation between Creator-side indemnity (brand, claims, consumer disputes) and Partner-side indemnity (production defects, recall, certifications); the unusual feature here is that the Service routes a single order across multiple Partners — confirm how indemnities flow in the multi-Partner case and whether the marketplace operator (iLaunchify) takes any first-dollar role.]</w:t>
      </w:r>
    </w:p>
    <w:p>
      <w:pPr>
        <w:keepNext/>
        <w:spacing w:before="360" w:after="120"/>
      </w:pPr>
      <w:r>
        <w:rPr>
          <w:rFonts w:ascii="Arial" w:hAnsi="Arial"/>
          <w:b/>
          <w:sz w:val="30"/>
        </w:rPr>
        <w:t>15. Dispute Resolution</w:t>
      </w:r>
    </w:p>
    <w:p>
      <w:pPr>
        <w:keepNext/>
        <w:spacing w:before="240" w:after="80"/>
      </w:pPr>
      <w:r>
        <w:rPr>
          <w:rFonts w:ascii="Arial" w:hAnsi="Arial"/>
          <w:b/>
          <w:sz w:val="24"/>
        </w:rPr>
        <w:t>15.1 Informal Resolution</w:t>
      </w:r>
    </w:p>
    <w:p>
      <w:pPr>
        <w:spacing w:after="120"/>
      </w:pPr>
      <w:r>
        <w:rPr>
          <w:rFonts w:ascii="Arial" w:hAnsi="Arial"/>
          <w:b w:val="0"/>
          <w:i w:val="0"/>
          <w:sz w:val="22"/>
        </w:rPr>
        <w:t>Before commencing any formal proceeding, you agree to attempt in good faith to resolve any dispute informally by sending a written notice to [Legal Notices Email] describing the dispute and the relief sought, and allowing iLaunchify at least sixty (60) days from receipt of the notice to attempt resolution.</w:t>
      </w:r>
    </w:p>
    <w:p>
      <w:pPr>
        <w:keepNext/>
        <w:spacing w:before="240" w:after="80"/>
      </w:pPr>
      <w:r>
        <w:rPr>
          <w:rFonts w:ascii="Arial" w:hAnsi="Arial"/>
          <w:b/>
          <w:sz w:val="24"/>
        </w:rPr>
        <w:t>15.2 Binding Arbitration</w:t>
      </w:r>
    </w:p>
    <w:p>
      <w:pPr>
        <w:spacing w:after="120"/>
      </w:pPr>
      <w:r>
        <w:rPr>
          <w:rFonts w:ascii="Arial" w:hAnsi="Arial"/>
          <w:b w:val="0"/>
          <w:i w:val="0"/>
          <w:sz w:val="22"/>
        </w:rPr>
        <w:t>[LAWYER REVIEW: arbitration vs. court venue. If arbitration is chosen, use the language in this section. If court venue is chosen, replace with a forum-selection and jury-waiver clause. Consider mass-arbitration risk and whether to include a 'batch arbitration' procedure.]</w:t>
      </w:r>
    </w:p>
    <w:p>
      <w:pPr>
        <w:spacing w:after="120"/>
      </w:pPr>
      <w:r>
        <w:rPr>
          <w:rFonts w:ascii="Arial" w:hAnsi="Arial"/>
          <w:b w:val="0"/>
          <w:i w:val="0"/>
          <w:sz w:val="22"/>
        </w:rPr>
        <w:t>Any dispute, claim, or controversy arising out of or relating to these Terms or the Service that is not resolved informally will be resolved by binding arbitration administered by [Arbitration Provider] under its then-current commercial rules. The arbitration will be conducted by a single arbitrator, in [Arbitration Seat], in the English language. Judgment on the award may be entered in any court of competent jurisdiction.</w:t>
      </w:r>
    </w:p>
    <w:p>
      <w:pPr>
        <w:keepNext/>
        <w:spacing w:before="240" w:after="80"/>
      </w:pPr>
      <w:r>
        <w:rPr>
          <w:rFonts w:ascii="Arial" w:hAnsi="Arial"/>
          <w:b/>
          <w:sz w:val="24"/>
        </w:rPr>
        <w:t>15.3 Class Action Waiver</w:t>
      </w:r>
    </w:p>
    <w:p>
      <w:pPr>
        <w:spacing w:after="120"/>
      </w:pPr>
      <w:r>
        <w:rPr>
          <w:rFonts w:ascii="Arial" w:hAnsi="Arial"/>
          <w:b w:val="0"/>
          <w:i w:val="0"/>
          <w:sz w:val="22"/>
        </w:rPr>
        <w:t>[LAWYER REVIEW: include or exclude. The Service is B2B and the typical User is an entity, which reduces but does not eliminate concerns about class-action-waiver enforceability for solo-proprietor or sole-developer Creators. Confirm enforceability under applicable state law and FAA preemption.]</w:t>
      </w:r>
    </w:p>
    <w:p>
      <w:pPr>
        <w:spacing w:after="120"/>
      </w:pPr>
      <w:r>
        <w:rPr>
          <w:rFonts w:ascii="Arial" w:hAnsi="Arial"/>
          <w:b w:val="0"/>
          <w:i w:val="0"/>
          <w:sz w:val="22"/>
        </w:rPr>
        <w:t>TO THE MAXIMUM EXTENT PERMITTED BY LAW, EACH PARTY MAY BRING CLAIMS AGAINST THE OTHER ONLY IN AN INDIVIDUAL CAPACITY AND NOT AS A PLAINTIFF OR CLASS MEMBER IN ANY PURPORTED CLASS, CONSOLIDATED, OR REPRESENTATIVE PROCEEDING. THE ARBITRATOR MAY NOT CONSOLIDATE MORE THAN ONE PERSON'S CLAIMS AND MAY NOT OTHERWISE PRESIDE OVER ANY FORM OF A REPRESENTATIVE OR CLASS PROCEEDING.</w:t>
      </w:r>
    </w:p>
    <w:p>
      <w:pPr>
        <w:keepNext/>
        <w:spacing w:before="240" w:after="80"/>
      </w:pPr>
      <w:r>
        <w:rPr>
          <w:rFonts w:ascii="Arial" w:hAnsi="Arial"/>
          <w:b/>
          <w:sz w:val="24"/>
        </w:rPr>
        <w:t>15.4 Carve-outs</w:t>
      </w:r>
    </w:p>
    <w:p>
      <w:pPr>
        <w:spacing w:after="120"/>
      </w:pPr>
      <w:r>
        <w:rPr>
          <w:rFonts w:ascii="Arial" w:hAnsi="Arial"/>
          <w:b w:val="0"/>
          <w:i w:val="0"/>
          <w:sz w:val="22"/>
        </w:rPr>
        <w:t>Notwithstanding the foregoing, either party may bring an action in court (a) for injunctive or equitable relief to protect intellectual property rights or confidential information; (b) to enforce or recognize an arbitral award; or (c) for small-claims-court actions within the court's jurisdictional limits.</w:t>
      </w:r>
    </w:p>
    <w:p>
      <w:pPr>
        <w:keepNext/>
        <w:spacing w:before="360" w:after="120"/>
      </w:pPr>
      <w:r>
        <w:rPr>
          <w:rFonts w:ascii="Arial" w:hAnsi="Arial"/>
          <w:b/>
          <w:sz w:val="30"/>
        </w:rPr>
        <w:t>16. Governing Law and Venue</w:t>
      </w:r>
    </w:p>
    <w:p>
      <w:pPr>
        <w:spacing w:after="120"/>
      </w:pPr>
      <w:r>
        <w:rPr>
          <w:rFonts w:ascii="Arial" w:hAnsi="Arial"/>
          <w:b w:val="0"/>
          <w:i w:val="0"/>
          <w:sz w:val="22"/>
        </w:rPr>
        <w:t>These Terms are governed by [Governing Law]. Subject to Section 15, the parties consent to the exclusive jurisdiction and venue of the state and federal courts located in [Jurisdiction for Disputes] for any matter not subject to arbitration. The United Nations Convention on Contracts for the International Sale of Goods does not apply.</w:t>
      </w:r>
    </w:p>
    <w:p>
      <w:pPr>
        <w:keepNext/>
        <w:spacing w:before="360" w:after="120"/>
      </w:pPr>
      <w:r>
        <w:rPr>
          <w:rFonts w:ascii="Arial" w:hAnsi="Arial"/>
          <w:b/>
          <w:sz w:val="30"/>
        </w:rPr>
        <w:t>17. Modifications to the Terms or the Service</w:t>
      </w:r>
    </w:p>
    <w:p>
      <w:pPr>
        <w:spacing w:after="120"/>
      </w:pPr>
      <w:r>
        <w:rPr>
          <w:rFonts w:ascii="Arial" w:hAnsi="Arial"/>
          <w:b w:val="0"/>
          <w:i w:val="0"/>
          <w:sz w:val="22"/>
        </w:rPr>
        <w:t>iLaunchify may modify these Terms from time to time. If we make material changes, we will provide notice by email to the address associated with your account, by posting in the Service, or by other reasonable means, at least [Notice Period for Term Changes] before the changes take effect. Your continued use of the Service after the effective date constitutes acceptance of the updated Terms. If you do not agree, you must stop using the Service and may close your account.</w:t>
      </w:r>
    </w:p>
    <w:p>
      <w:pPr>
        <w:spacing w:after="120"/>
      </w:pPr>
      <w:r>
        <w:rPr>
          <w:rFonts w:ascii="Arial" w:hAnsi="Arial"/>
          <w:b w:val="0"/>
          <w:i w:val="0"/>
          <w:sz w:val="22"/>
        </w:rPr>
        <w:t>iLaunchify may change, suspend, or discontinue any portion of the Service at any time. We will use commercially reasonable efforts to provide advance notice of materially adverse changes to paid subscription features.</w:t>
      </w:r>
    </w:p>
    <w:p>
      <w:pPr>
        <w:keepNext/>
        <w:spacing w:before="360" w:after="120"/>
      </w:pPr>
      <w:r>
        <w:rPr>
          <w:rFonts w:ascii="Arial" w:hAnsi="Arial"/>
          <w:b/>
          <w:sz w:val="30"/>
        </w:rPr>
        <w:t>18. Suspension and Termination</w:t>
      </w:r>
    </w:p>
    <w:p>
      <w:pPr>
        <w:spacing w:after="120"/>
      </w:pPr>
      <w:r>
        <w:rPr>
          <w:rFonts w:ascii="Arial" w:hAnsi="Arial"/>
          <w:b w:val="0"/>
          <w:i w:val="0"/>
          <w:sz w:val="22"/>
        </w:rPr>
        <w:t>You may terminate your account at any time through the in-app settings or by emailing [Contact Email]. iLaunchify may suspend or terminate your account, or any part of the Service, immediately and without notice if (a) we believe you have violated these Terms or any role-specific agreement; (b) your account presents an unacceptable risk of fraud, regulatory violation, or harm to other Users; (c) we are required to do so by law or order of a court or regulator; or (d) we discontinue the Service. We may also terminate for convenience on reasonable prior notice.</w:t>
      </w:r>
    </w:p>
    <w:p>
      <w:pPr>
        <w:spacing w:after="120"/>
      </w:pPr>
      <w:r>
        <w:rPr>
          <w:rFonts w:ascii="Arial" w:hAnsi="Arial"/>
          <w:b w:val="0"/>
          <w:i w:val="0"/>
          <w:sz w:val="22"/>
        </w:rPr>
        <w:t>Upon termination, your right to access the Service ends. iLaunchify will use commercially reasonable efforts to (i) honor in-flight production orders that have been accepted by all assigned Partners, (ii) make payouts that have already accrued, and (iii) provide a reasonable export window for your Creator Content. Sections that by their nature should survive termination (including IP, fees owed, disclaimers, limitation of liability, indemnification, and dispute resolution) will survive.</w:t>
      </w:r>
    </w:p>
    <w:p>
      <w:pPr>
        <w:keepNext/>
        <w:spacing w:before="360" w:after="120"/>
      </w:pPr>
      <w:r>
        <w:rPr>
          <w:rFonts w:ascii="Arial" w:hAnsi="Arial"/>
          <w:b/>
          <w:sz w:val="30"/>
        </w:rPr>
        <w:t>19. General Provisions</w:t>
      </w:r>
    </w:p>
    <w:p>
      <w:pPr>
        <w:spacing w:after="120"/>
      </w:pPr>
      <w:r>
        <w:rPr>
          <w:rFonts w:ascii="Arial" w:hAnsi="Arial"/>
          <w:b/>
          <w:i w:val="0"/>
          <w:sz w:val="22"/>
        </w:rPr>
        <w:t xml:space="preserve">Force Majeure. </w:t>
      </w:r>
    </w:p>
    <w:p>
      <w:pPr>
        <w:spacing w:after="120"/>
      </w:pPr>
      <w:r>
        <w:rPr>
          <w:rFonts w:ascii="Arial" w:hAnsi="Arial"/>
          <w:b w:val="0"/>
          <w:i w:val="0"/>
          <w:sz w:val="22"/>
        </w:rPr>
        <w:t>Neither party will be liable for any delay or failure to perform resulting from causes beyond its reasonable control, including acts of God, war, terrorism, riots, embargoes, acts of civil or military authorities, fire, floods, earthquakes, pandemics, network or power outages, or other infrastructure failures.</w:t>
      </w:r>
    </w:p>
    <w:p>
      <w:pPr>
        <w:spacing w:after="120"/>
      </w:pPr>
      <w:r>
        <w:rPr>
          <w:rFonts w:ascii="Arial" w:hAnsi="Arial"/>
          <w:b/>
          <w:i w:val="0"/>
          <w:sz w:val="22"/>
        </w:rPr>
        <w:t xml:space="preserve">Assignment. </w:t>
      </w:r>
    </w:p>
    <w:p>
      <w:pPr>
        <w:spacing w:after="120"/>
      </w:pPr>
      <w:r>
        <w:rPr>
          <w:rFonts w:ascii="Arial" w:hAnsi="Arial"/>
          <w:b w:val="0"/>
          <w:i w:val="0"/>
          <w:sz w:val="22"/>
        </w:rPr>
        <w:t>You may not assign these Terms without iLaunchify's prior written consent. iLaunchify may assign these Terms freely, including in connection with a merger, acquisition, or sale of assets.</w:t>
      </w:r>
    </w:p>
    <w:p>
      <w:pPr>
        <w:spacing w:after="120"/>
      </w:pPr>
      <w:r>
        <w:rPr>
          <w:rFonts w:ascii="Arial" w:hAnsi="Arial"/>
          <w:b/>
          <w:i w:val="0"/>
          <w:sz w:val="22"/>
        </w:rPr>
        <w:t xml:space="preserve">Severability. </w:t>
      </w:r>
    </w:p>
    <w:p>
      <w:pPr>
        <w:spacing w:after="120"/>
      </w:pPr>
      <w:r>
        <w:rPr>
          <w:rFonts w:ascii="Arial" w:hAnsi="Arial"/>
          <w:b w:val="0"/>
          <w:i w:val="0"/>
          <w:sz w:val="22"/>
        </w:rPr>
        <w:t>If any provision of these Terms is held invalid or unenforceable, that provision will be enforced to the maximum extent permitted and the remaining provisions will remain in full force and effect.</w:t>
      </w:r>
    </w:p>
    <w:p>
      <w:pPr>
        <w:spacing w:after="120"/>
      </w:pPr>
      <w:r>
        <w:rPr>
          <w:rFonts w:ascii="Arial" w:hAnsi="Arial"/>
          <w:b/>
          <w:i w:val="0"/>
          <w:sz w:val="22"/>
        </w:rPr>
        <w:t xml:space="preserve">Entire Agreement. </w:t>
      </w:r>
    </w:p>
    <w:p>
      <w:pPr>
        <w:spacing w:after="120"/>
      </w:pPr>
      <w:r>
        <w:rPr>
          <w:rFonts w:ascii="Arial" w:hAnsi="Arial"/>
          <w:b w:val="0"/>
          <w:i w:val="0"/>
          <w:sz w:val="22"/>
        </w:rPr>
        <w:t>These Terms, together with the Privacy Policy and any role-specific agreement applicable to you, constitute the entire agreement between you and iLaunchify with respect to the Service and supersede all prior or contemporaneous understandings.</w:t>
      </w:r>
    </w:p>
    <w:p>
      <w:pPr>
        <w:spacing w:after="120"/>
      </w:pPr>
      <w:r>
        <w:rPr>
          <w:rFonts w:ascii="Arial" w:hAnsi="Arial"/>
          <w:b/>
          <w:i w:val="0"/>
          <w:sz w:val="22"/>
        </w:rPr>
        <w:t xml:space="preserve">No Waiver. </w:t>
      </w:r>
    </w:p>
    <w:p>
      <w:pPr>
        <w:spacing w:after="120"/>
      </w:pPr>
      <w:r>
        <w:rPr>
          <w:rFonts w:ascii="Arial" w:hAnsi="Arial"/>
          <w:b w:val="0"/>
          <w:i w:val="0"/>
          <w:sz w:val="22"/>
        </w:rPr>
        <w:t>iLaunchify's failure to enforce any right or provision of these Terms will not be a waiver of that right or provision.</w:t>
      </w:r>
    </w:p>
    <w:p>
      <w:pPr>
        <w:spacing w:after="120"/>
      </w:pPr>
      <w:r>
        <w:rPr>
          <w:rFonts w:ascii="Arial" w:hAnsi="Arial"/>
          <w:b/>
          <w:i w:val="0"/>
          <w:sz w:val="22"/>
        </w:rPr>
        <w:t xml:space="preserve">Independent Contractors. </w:t>
      </w:r>
    </w:p>
    <w:p>
      <w:pPr>
        <w:spacing w:after="120"/>
      </w:pPr>
      <w:r>
        <w:rPr>
          <w:rFonts w:ascii="Arial" w:hAnsi="Arial"/>
          <w:b w:val="0"/>
          <w:i w:val="0"/>
          <w:sz w:val="22"/>
        </w:rPr>
        <w:t>iLaunchify and each User are independent contractors. Nothing in these Terms creates a partnership, joint venture, agency, fiduciary, or employment relationship.</w:t>
      </w:r>
    </w:p>
    <w:p>
      <w:pPr>
        <w:spacing w:after="120"/>
      </w:pPr>
      <w:r>
        <w:rPr>
          <w:rFonts w:ascii="Arial" w:hAnsi="Arial"/>
          <w:b/>
          <w:i w:val="0"/>
          <w:sz w:val="22"/>
        </w:rPr>
        <w:t xml:space="preserve">Notices. </w:t>
      </w:r>
    </w:p>
    <w:p>
      <w:pPr>
        <w:spacing w:after="120"/>
      </w:pPr>
      <w:r>
        <w:rPr>
          <w:rFonts w:ascii="Arial" w:hAnsi="Arial"/>
          <w:b w:val="0"/>
          <w:i w:val="0"/>
          <w:sz w:val="22"/>
        </w:rPr>
        <w:t>Notices to iLaunchify must be sent to [Registered Address], with a copy to [Legal Notices Email]. Notices to you may be sent to the email address associated with your account or posted in the Service.</w:t>
      </w:r>
    </w:p>
    <w:p>
      <w:pPr>
        <w:spacing w:after="120"/>
      </w:pPr>
      <w:r>
        <w:rPr>
          <w:rFonts w:ascii="Arial" w:hAnsi="Arial"/>
          <w:b/>
          <w:i w:val="0"/>
          <w:sz w:val="22"/>
        </w:rPr>
        <w:t xml:space="preserve">Export Controls. </w:t>
      </w:r>
    </w:p>
    <w:p>
      <w:pPr>
        <w:spacing w:after="120"/>
      </w:pPr>
      <w:r>
        <w:rPr>
          <w:rFonts w:ascii="Arial" w:hAnsi="Arial"/>
          <w:b w:val="0"/>
          <w:i w:val="0"/>
          <w:sz w:val="22"/>
        </w:rPr>
        <w:t>You will comply with all applicable U.S. and foreign export control and sanctions laws. You represent that you are not located in, and will not access the Service from, an embargoed jurisdiction, and that you are not on any U.S. government list of restricted persons.</w:t>
      </w:r>
    </w:p>
    <w:p>
      <w:pPr>
        <w:spacing w:after="120"/>
      </w:pPr>
      <w:r>
        <w:rPr>
          <w:rFonts w:ascii="Arial" w:hAnsi="Arial"/>
          <w:b/>
          <w:i w:val="0"/>
          <w:sz w:val="22"/>
        </w:rPr>
        <w:t xml:space="preserve">Contact. </w:t>
      </w:r>
    </w:p>
    <w:p>
      <w:pPr>
        <w:spacing w:after="120"/>
      </w:pPr>
      <w:r>
        <w:rPr>
          <w:rFonts w:ascii="Arial" w:hAnsi="Arial"/>
          <w:b w:val="0"/>
          <w:i w:val="0"/>
          <w:sz w:val="22"/>
        </w:rPr>
        <w:t>For questions about these Terms, contact [Legal Notices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