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Economía Verde y Circular</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Alumno: [Nombre del estudiante]</w:t>
      </w:r>
    </w:p>
    <w:p>
      <w:pPr>
        <w:jc w:val="center"/>
      </w:pPr>
      <w:r>
        <w:rPr>
          <w:rFonts w:ascii="Times" w:hAnsi="Times" w:cs="Times"/>
          <w:sz w:val="24"/>
          <w:sz-cs w:val="24"/>
        </w:rPr>
        <w:t xml:space="preserve">Curso: [Nombre del curso]</w:t>
      </w:r>
    </w:p>
    <w:p>
      <w:pPr>
        <w:jc w:val="center"/>
      </w:pPr>
      <w:r>
        <w:rPr>
          <w:rFonts w:ascii="Times" w:hAnsi="Times" w:cs="Times"/>
          <w:sz w:val="24"/>
          <w:sz-cs w:val="24"/>
        </w:rPr>
        <w:t xml:space="preserve">Fecha: [Fecha de entrega]</w:t>
      </w:r>
    </w:p>
    <w:p>
      <w:pPr/>
      <w:r>
        <w:rPr>
          <w:rFonts w:ascii="Times" w:hAnsi="Times" w:cs="Times"/>
          <w:sz w:val="24"/>
          <w:sz-cs w:val="24"/>
        </w:rPr>
        <w:t xml:space="preserve"/>
        <w:br w:type="page"/>
        <w:t xml:space="preserve"/>
      </w:r>
    </w:p>
    <w:p>
      <w:pPr/>
      <w:r>
        <w:rPr>
          <w:rFonts w:ascii="Times" w:hAnsi="Times" w:cs="Times"/>
          <w:sz w:val="24"/>
          <w:sz-cs w:val="24"/>
        </w:rPr>
        <w:t xml:space="preserve">1. El modelo de producción y consumo actual: la economía lineal</w:t>
      </w:r>
    </w:p>
    <w:p>
      <w:pPr/>
      <w:r>
        <w:rPr>
          <w:rFonts w:ascii="Times" w:hAnsi="Times" w:cs="Times"/>
          <w:sz w:val="24"/>
          <w:sz-cs w:val="24"/>
        </w:rPr>
        <w:t xml:space="preserve">El modelo económico predominante en el último siglo ha sido la economía lineal, caracterizada por el esquema de 'extraer, producir, consumir y desechar'. Este sistema se apoya en el uso intensivo de recursos naturales, sin considerar su regeneración ni los límites del planeta. La consecuencia directa ha sido una acelerada degradación ambiental, acompañada de un aumento constante en la generación de residuos y emisiones contaminantes. En este contexto, la economía lineal se presenta como insostenible, al depender de recursos finitos y fomentar una cultura de consumo desechable que no valora la durabilidad ni la reutilización de los productos.</w:t>
      </w:r>
    </w:p>
    <w:p>
      <w:pPr/>
      <w:r>
        <w:rPr>
          <w:rFonts w:ascii="Times" w:hAnsi="Times" w:cs="Times"/>
          <w:sz w:val="24"/>
          <w:sz-cs w:val="24"/>
        </w:rPr>
        <w:t xml:space="preserve">Las sociedades industriales han demostrado que este modelo, aunque rentable en el corto plazo, resulta destructivo a nivel ecológico y social. La necesidad de un cambio estructural ha impulsado la búsqueda de alternativas que promuevan un desarrollo económico compatible con la sostenibilidad del planeta.</w:t>
      </w:r>
    </w:p>
    <w:p>
      <w:pPr/>
      <w:r>
        <w:rPr>
          <w:rFonts w:ascii="Times" w:hAnsi="Times" w:cs="Times"/>
          <w:sz w:val="24"/>
          <w:sz-cs w:val="24"/>
        </w:rPr>
        <w:t xml:space="preserve">2. Economía verde</w:t>
      </w:r>
    </w:p>
    <w:p>
      <w:pPr/>
      <w:r>
        <w:rPr>
          <w:rFonts w:ascii="Times" w:hAnsi="Times" w:cs="Times"/>
          <w:sz w:val="24"/>
          <w:sz-cs w:val="24"/>
        </w:rPr>
        <w:t xml:space="preserve">La economía verde surge como una respuesta global a los desafíos medioambientales y sociales derivados del modelo lineal. Se define como aquella economía que busca mejorar el bienestar humano y la equidad social, reduciendo significativamente los riesgos ambientales y las escaseces ecológicas. En otras palabras, pretende impulsar el crecimiento económico y la creación de empleo sin comprometer los ecosistemas ni agotar los recursos naturales.</w:t>
      </w:r>
    </w:p>
    <w:p>
      <w:pPr/>
      <w:r>
        <w:rPr>
          <w:rFonts w:ascii="Times" w:hAnsi="Times" w:cs="Times"/>
          <w:sz w:val="24"/>
          <w:sz-cs w:val="24"/>
        </w:rPr>
        <w:t xml:space="preserve">Este modelo promueve el uso de energías renovables, la eficiencia energética, la agricultura ecológica, el transporte sostenible y la gestión responsable de residuos. La economía verde no se limita al ámbito ambiental, sino que también considera la justicia social y la inclusión laboral como pilares fundamentales para una transición justa.</w:t>
      </w:r>
    </w:p>
    <w:p>
      <w:pPr/>
      <w:r>
        <w:rPr>
          <w:rFonts w:ascii="Times" w:hAnsi="Times" w:cs="Times"/>
          <w:sz w:val="24"/>
          <w:sz-cs w:val="24"/>
        </w:rPr>
        <w:t xml:space="preserve">3. Economía circular</w:t>
      </w:r>
    </w:p>
    <w:p>
      <w:pPr/>
      <w:r>
        <w:rPr>
          <w:rFonts w:ascii="Times" w:hAnsi="Times" w:cs="Times"/>
          <w:sz w:val="24"/>
          <w:sz-cs w:val="24"/>
        </w:rPr>
        <w:t xml:space="preserve">La economía circular representa un paso más allá dentro del paradigma de sostenibilidad. Frente al modelo lineal, propone un sistema económico restaurativo y regenerativo, en el que los productos, materiales y recursos se mantienen en uso durante el mayor tiempo posible. Este enfoque busca cerrar los ciclos de vida de los productos mediante la reutilización, la reparación, el reciclaje y el rediseño.</w:t>
      </w:r>
    </w:p>
    <w:p>
      <w:pPr/>
      <w:r>
        <w:rPr>
          <w:rFonts w:ascii="Times" w:hAnsi="Times" w:cs="Times"/>
          <w:sz w:val="24"/>
          <w:sz-cs w:val="24"/>
        </w:rPr>
        <w:t xml:space="preserve">En la práctica, la economía circular implica rediseñar procesos industriales, fomentar el ecodiseño y transformar los hábitos de consumo. Su objetivo no es solo reducir los residuos, sino también generar nuevas oportunidades de negocio en sectores como la innovación tecnológica, la gestión de residuos y la reparación de productos.</w:t>
      </w:r>
    </w:p>
    <w:p>
      <w:pPr/>
      <w:r>
        <w:rPr>
          <w:rFonts w:ascii="Times" w:hAnsi="Times" w:cs="Times"/>
          <w:sz w:val="24"/>
          <w:sz-cs w:val="24"/>
        </w:rPr>
        <w:t xml:space="preserve">4. Beneficios de la economía verde y circular</w:t>
      </w:r>
    </w:p>
    <w:p>
      <w:pPr/>
      <w:r>
        <w:rPr>
          <w:rFonts w:ascii="Times" w:hAnsi="Times" w:cs="Times"/>
          <w:sz w:val="24"/>
          <w:sz-cs w:val="24"/>
        </w:rPr>
        <w:t xml:space="preserve">Los beneficios de adoptar modelos verdes y circulares son amplios y abarcan múltiples dimensiones. En el plano ambiental, contribuyen a mitigar el cambio climático, reducir las emisiones de gases de efecto invernadero y disminuir la presión sobre los recursos naturales. En el ámbito económico, fomentan la innovación y la competitividad, impulsando la creación de empleos sostenibles y el desarrollo de nuevas industrias. A nivel social, promueven una cultura más consciente del consumo y la responsabilidad compartida.</w:t>
      </w:r>
    </w:p>
    <w:p>
      <w:pPr/>
      <w:r>
        <w:rPr>
          <w:rFonts w:ascii="Times" w:hAnsi="Times" w:cs="Times"/>
          <w:sz w:val="24"/>
          <w:sz-cs w:val="24"/>
        </w:rPr>
        <w:t xml:space="preserve">Además, permiten a los países diversificar sus economías y reducir su dependencia de materias primas importadas, lo que refuerza la seguridad económica y energética. En conjunto, estos beneficios reflejan una visión de progreso que integra prosperidad económica y equilibrio ecológico.</w:t>
      </w:r>
    </w:p>
    <w:p>
      <w:pPr/>
      <w:r>
        <w:rPr>
          <w:rFonts w:ascii="Times" w:hAnsi="Times" w:cs="Times"/>
          <w:sz w:val="24"/>
          <w:sz-cs w:val="24"/>
        </w:rPr>
        <w:t xml:space="preserve">5. Análisis del ciclo de vida</w:t>
      </w:r>
    </w:p>
    <w:p>
      <w:pPr/>
      <w:r>
        <w:rPr>
          <w:rFonts w:ascii="Times" w:hAnsi="Times" w:cs="Times"/>
          <w:sz w:val="24"/>
          <w:sz-cs w:val="24"/>
        </w:rPr>
        <w:t xml:space="preserve">El análisis del ciclo de vida (ACV) es una metodología esencial para la economía circular. Consiste en evaluar los impactos ambientales asociados a todas las etapas del ciclo de un producto: desde la extracción de materias primas, la fabricación y distribución, hasta su uso y disposición final. Este enfoque permite identificar las fases más críticas y proponer estrategias para reducir los impactos negativos.</w:t>
      </w:r>
    </w:p>
    <w:p>
      <w:pPr/>
      <w:r>
        <w:rPr>
          <w:rFonts w:ascii="Times" w:hAnsi="Times" w:cs="Times"/>
          <w:sz w:val="24"/>
          <w:sz-cs w:val="24"/>
        </w:rPr>
        <w:t xml:space="preserve">Aplicar el ACV en las empresas facilita la toma de decisiones más sostenibles, favorece la transparencia y permite optimizar los recursos. Además, contribuye a la innovación en procesos productivos y en el diseño de productos más duraderos y reciclables.</w:t>
      </w:r>
    </w:p>
    <w:p>
      <w:pPr/>
      <w:r>
        <w:rPr>
          <w:rFonts w:ascii="Times" w:hAnsi="Times" w:cs="Times"/>
          <w:sz w:val="24"/>
          <w:sz-cs w:val="24"/>
        </w:rPr>
        <w:t xml:space="preserve">6. Ecodiseño</w:t>
      </w:r>
    </w:p>
    <w:p>
      <w:pPr/>
      <w:r>
        <w:rPr>
          <w:rFonts w:ascii="Times" w:hAnsi="Times" w:cs="Times"/>
          <w:sz w:val="24"/>
          <w:sz-cs w:val="24"/>
        </w:rPr>
        <w:t xml:space="preserve">El ecodiseño incorpora criterios ambientales desde la fase inicial de diseño de los productos. Su finalidad es minimizar los impactos ambientales a lo largo de todo el ciclo de vida, priorizando materiales reciclables, procesos limpios y una mayor eficiencia energética. Asimismo, busca facilitar la reparación, el desmontaje y la reutilización de los componentes una vez que el producto ha cumplido su función principal.</w:t>
      </w:r>
    </w:p>
    <w:p>
      <w:pPr/>
      <w:r>
        <w:rPr>
          <w:rFonts w:ascii="Times" w:hAnsi="Times" w:cs="Times"/>
          <w:sz w:val="24"/>
          <w:sz-cs w:val="24"/>
        </w:rPr>
        <w:t xml:space="preserve">Un buen ejemplo de ecodiseño lo representan las empresas que fabrican productos modulares, cuyas piezas pueden ser reemplazadas fácilmente sin necesidad de adquirir un artículo nuevo. Este tipo de prácticas no solo reducen residuos, sino que también fortalecen la relación entre productores y consumidores conscientes.</w:t>
      </w:r>
    </w:p>
    <w:p>
      <w:pPr/>
      <w:r>
        <w:rPr>
          <w:rFonts w:ascii="Times" w:hAnsi="Times" w:cs="Times"/>
          <w:sz w:val="24"/>
          <w:sz-cs w:val="24"/>
        </w:rPr>
        <w:t xml:space="preserve">7. Caso actual: el movimiento Right to Repair</w:t>
      </w:r>
    </w:p>
    <w:p>
      <w:pPr/>
      <w:r>
        <w:rPr>
          <w:rFonts w:ascii="Times" w:hAnsi="Times" w:cs="Times"/>
          <w:sz w:val="24"/>
          <w:sz-cs w:val="24"/>
        </w:rPr>
        <w:t xml:space="preserve">El movimiento 'Right to Repair' (Derecho a Reparar) es un ejemplo contemporáneo de la aplicación práctica de la economía circular. Nació como una iniciativa social y política para garantizar que los consumidores tengan la posibilidad de reparar sus dispositivos y productos electrónicos, sin depender exclusivamente de los fabricantes.</w:t>
      </w:r>
    </w:p>
    <w:p>
      <w:pPr/>
      <w:r>
        <w:rPr>
          <w:rFonts w:ascii="Times" w:hAnsi="Times" w:cs="Times"/>
          <w:sz w:val="24"/>
          <w:sz-cs w:val="24"/>
        </w:rPr>
        <w:t xml:space="preserve">La propuesta defiende el acceso a manuales, repuestos y herramientas necesarias para realizar reparaciones, con el fin de prolongar la vida útil de los productos y reducir los residuos electrónicos. Este movimiento ha cobrado fuerza especialmente en la Unión Europea y en Estados Unidos, donde se han impulsado normativas que obligan a las empresas a ofrecer piezas de recambio durante varios años después de la venta del producto.</w:t>
      </w:r>
    </w:p>
    <w:p>
      <w:pPr/>
      <w:r>
        <w:rPr>
          <w:rFonts w:ascii="Times" w:hAnsi="Times" w:cs="Times"/>
          <w:sz w:val="24"/>
          <w:sz-cs w:val="24"/>
        </w:rPr>
        <w:t xml:space="preserve">Además de su impacto ambiental, el 'Right to Repair' promueve la creación de empleos locales en talleres de reparación y reduce la dependencia tecnológica de los consumidores. Se trata, por tanto, de una iniciativa que combina sostenibilidad ambiental, equidad social y autonomía del consumidor.</w:t>
      </w:r>
    </w:p>
    <w:p>
      <w:pPr/>
      <w:r>
        <w:rPr>
          <w:rFonts w:ascii="Times" w:hAnsi="Times" w:cs="Times"/>
          <w:sz w:val="24"/>
          <w:sz-cs w:val="24"/>
        </w:rPr>
        <w:t xml:space="preserve">Conclusión</w:t>
      </w:r>
    </w:p>
    <w:p>
      <w:pPr/>
      <w:r>
        <w:rPr>
          <w:rFonts w:ascii="Times" w:hAnsi="Times" w:cs="Times"/>
          <w:sz w:val="24"/>
          <w:sz-cs w:val="24"/>
        </w:rPr>
        <w:t xml:space="preserve">La transición hacia una economía verde y circular es indispensable para garantizar la sostenibilidad del planeta. Estos modelos no solo representan un cambio económico, sino también cultural y social, que requiere la participación activa de gobiernos, empresas y ciudadanos. Adoptar prácticas como el ecodiseño, el análisis del ciclo de vida y el derecho a reparar contribuye a crear un futuro más justo, equilibrado y respetuoso con el entorno.</w:t>
      </w:r>
    </w:p>
    <w:p>
      <w:pPr/>
      <w:r>
        <w:rPr>
          <w:rFonts w:ascii="Times" w:hAnsi="Times" w:cs="Times"/>
          <w:sz w:val="24"/>
          <w:sz-cs w:val="24"/>
        </w:rPr>
        <w:t xml:space="preserve">En definitiva, la economía verde y circular ofrecen una oportunidad real para repensar el desarrollo desde una perspectiva sostenible, donde el progreso se mida no solo en términos de crecimiento económico, sino también de bienestar social y preservación del medio ambiente.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coreProperties>
</file>

<file path=docProps/meta.xml><?xml version="1.0" encoding="utf-8"?>
<meta xmlns="http://schemas.apple.com/cocoa/2006/metadata">
  <generator>CocoaOOXMLWriter/2575.3</generator>
</meta>
</file>