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44917" w14:textId="592E695A" w:rsidR="00850615" w:rsidRPr="00850615" w:rsidRDefault="00850615" w:rsidP="00850615">
      <w:pPr>
        <w:rPr>
          <w:rFonts w:ascii="Arial" w:hAnsi="Arial" w:cs="Arial"/>
          <w:b/>
          <w:bCs/>
          <w:sz w:val="34"/>
          <w:szCs w:val="34"/>
        </w:rPr>
      </w:pPr>
      <w:r>
        <w:rPr>
          <w:rFonts w:ascii="Arial" w:hAnsi="Arial" w:cs="Arial"/>
          <w:b/>
          <w:bCs/>
          <w:sz w:val="34"/>
          <w:szCs w:val="34"/>
        </w:rPr>
        <w:t xml:space="preserve">What is </w:t>
      </w:r>
      <w:r w:rsidRPr="00850615">
        <w:rPr>
          <w:rFonts w:ascii="Arial" w:hAnsi="Arial" w:cs="Arial"/>
          <w:b/>
          <w:bCs/>
          <w:sz w:val="34"/>
          <w:szCs w:val="34"/>
        </w:rPr>
        <w:t>Route table</w:t>
      </w:r>
    </w:p>
    <w:p w14:paraId="3424B89E" w14:textId="77777777" w:rsidR="00850615" w:rsidRPr="00850615" w:rsidRDefault="00850615" w:rsidP="00850615">
      <w:pPr>
        <w:rPr>
          <w:rFonts w:ascii="Arial" w:hAnsi="Arial" w:cs="Arial"/>
          <w:sz w:val="24"/>
          <w:szCs w:val="24"/>
        </w:rPr>
      </w:pPr>
      <w:r w:rsidRPr="00850615">
        <w:rPr>
          <w:rFonts w:ascii="Arial" w:hAnsi="Arial" w:cs="Arial"/>
          <w:sz w:val="24"/>
          <w:szCs w:val="24"/>
        </w:rPr>
        <w:t>A Router is a networking device that forwards the information in form of data packets between computer network. When a data packet comes to a router port, the router reads address information in packet to determine out which port the packet will be sent.</w:t>
      </w:r>
    </w:p>
    <w:p w14:paraId="7FCB6740" w14:textId="77777777" w:rsidR="00850615" w:rsidRPr="00850615" w:rsidRDefault="00850615" w:rsidP="00850615">
      <w:pPr>
        <w:rPr>
          <w:rFonts w:ascii="Arial" w:hAnsi="Arial" w:cs="Arial"/>
          <w:sz w:val="24"/>
          <w:szCs w:val="24"/>
        </w:rPr>
      </w:pPr>
      <w:r w:rsidRPr="00850615">
        <w:rPr>
          <w:rFonts w:ascii="Arial" w:hAnsi="Arial" w:cs="Arial"/>
          <w:sz w:val="24"/>
          <w:szCs w:val="24"/>
        </w:rPr>
        <w:t>When a packet arrives at a Router, it examines destination IP address of a received packet and make routing decisions accordingly. Routers use </w:t>
      </w:r>
      <w:r w:rsidRPr="00850615">
        <w:rPr>
          <w:rFonts w:ascii="Arial" w:hAnsi="Arial" w:cs="Arial"/>
          <w:i/>
          <w:iCs/>
          <w:sz w:val="24"/>
          <w:szCs w:val="24"/>
        </w:rPr>
        <w:t>Routing Tables</w:t>
      </w:r>
      <w:r w:rsidRPr="00850615">
        <w:rPr>
          <w:rFonts w:ascii="Arial" w:hAnsi="Arial" w:cs="Arial"/>
          <w:sz w:val="24"/>
          <w:szCs w:val="24"/>
        </w:rPr>
        <w:t> to determine out which interface the packet will be sent.</w:t>
      </w:r>
    </w:p>
    <w:p w14:paraId="39450AFF" w14:textId="77777777" w:rsidR="00850615" w:rsidRPr="00850615" w:rsidRDefault="00850615" w:rsidP="00850615">
      <w:pPr>
        <w:rPr>
          <w:rFonts w:ascii="Arial" w:hAnsi="Arial" w:cs="Arial"/>
          <w:sz w:val="24"/>
          <w:szCs w:val="24"/>
        </w:rPr>
      </w:pPr>
    </w:p>
    <w:p w14:paraId="28C39F25" w14:textId="77777777" w:rsidR="00850615" w:rsidRPr="00850615" w:rsidRDefault="00850615" w:rsidP="00850615">
      <w:pPr>
        <w:rPr>
          <w:rFonts w:ascii="Arial" w:hAnsi="Arial" w:cs="Arial"/>
          <w:sz w:val="24"/>
          <w:szCs w:val="24"/>
        </w:rPr>
      </w:pPr>
      <w:r w:rsidRPr="00850615">
        <w:rPr>
          <w:rFonts w:ascii="Arial" w:hAnsi="Arial" w:cs="Arial"/>
          <w:sz w:val="24"/>
          <w:szCs w:val="24"/>
        </w:rPr>
        <w:t>A routing table is a set of rules, called </w:t>
      </w:r>
      <w:r w:rsidRPr="00850615">
        <w:rPr>
          <w:rFonts w:ascii="Arial" w:hAnsi="Arial" w:cs="Arial"/>
          <w:b/>
          <w:bCs/>
          <w:sz w:val="24"/>
          <w:szCs w:val="24"/>
        </w:rPr>
        <w:t>routes</w:t>
      </w:r>
      <w:r w:rsidRPr="00850615">
        <w:rPr>
          <w:rFonts w:ascii="Arial" w:hAnsi="Arial" w:cs="Arial"/>
          <w:sz w:val="24"/>
          <w:szCs w:val="24"/>
        </w:rPr>
        <w:t xml:space="preserve">, that are used to determine where network traffic from your subnet or gateway is directed. Route table mainly have two columns in it. </w:t>
      </w:r>
    </w:p>
    <w:p w14:paraId="73BD255B" w14:textId="77777777" w:rsidR="00850615" w:rsidRPr="00850615" w:rsidRDefault="00850615" w:rsidP="0085061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0615">
        <w:rPr>
          <w:rFonts w:ascii="Arial" w:hAnsi="Arial" w:cs="Arial"/>
          <w:sz w:val="24"/>
          <w:szCs w:val="24"/>
        </w:rPr>
        <w:t>Destination</w:t>
      </w:r>
    </w:p>
    <w:p w14:paraId="3A4F08DF" w14:textId="77777777" w:rsidR="00850615" w:rsidRPr="00850615" w:rsidRDefault="00850615" w:rsidP="0085061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0615">
        <w:rPr>
          <w:rFonts w:ascii="Arial" w:hAnsi="Arial" w:cs="Arial"/>
          <w:sz w:val="24"/>
          <w:szCs w:val="24"/>
        </w:rPr>
        <w:t>Target</w:t>
      </w:r>
    </w:p>
    <w:p w14:paraId="051433C0" w14:textId="77777777" w:rsidR="00850615" w:rsidRPr="00850615" w:rsidRDefault="00850615" w:rsidP="00850615">
      <w:pPr>
        <w:rPr>
          <w:rFonts w:ascii="Arial" w:hAnsi="Arial" w:cs="Arial"/>
          <w:sz w:val="24"/>
          <w:szCs w:val="24"/>
        </w:rPr>
      </w:pPr>
      <w:r w:rsidRPr="00850615">
        <w:rPr>
          <w:rFonts w:ascii="Arial" w:hAnsi="Arial" w:cs="Arial"/>
          <w:b/>
          <w:bCs/>
          <w:sz w:val="24"/>
          <w:szCs w:val="24"/>
        </w:rPr>
        <w:t>Destination</w:t>
      </w:r>
      <w:r w:rsidRPr="00850615">
        <w:rPr>
          <w:rFonts w:ascii="Arial" w:hAnsi="Arial" w:cs="Arial"/>
          <w:sz w:val="24"/>
          <w:szCs w:val="24"/>
        </w:rPr>
        <w:t>—The range of IP addresses where you want traffic to go (destination CIDR). For example, an external corporate network with a 172.16.0.0/12 CIDR.</w:t>
      </w:r>
    </w:p>
    <w:p w14:paraId="5AF8DE7E" w14:textId="3CC30465" w:rsidR="00BE4BFB" w:rsidRDefault="00850615">
      <w:pPr>
        <w:rPr>
          <w:rFonts w:ascii="Arial" w:hAnsi="Arial" w:cs="Arial"/>
          <w:sz w:val="24"/>
          <w:szCs w:val="24"/>
        </w:rPr>
      </w:pPr>
      <w:r w:rsidRPr="00850615">
        <w:rPr>
          <w:rFonts w:ascii="Arial" w:hAnsi="Arial" w:cs="Arial"/>
          <w:b/>
          <w:bCs/>
          <w:sz w:val="24"/>
          <w:szCs w:val="24"/>
        </w:rPr>
        <w:t>Target</w:t>
      </w:r>
      <w:r w:rsidRPr="00850615">
        <w:rPr>
          <w:rFonts w:ascii="Arial" w:hAnsi="Arial" w:cs="Arial"/>
          <w:sz w:val="24"/>
          <w:szCs w:val="24"/>
        </w:rPr>
        <w:t>—The gateway, network interface, or connection through which to send the destination traffic; for example, an internet gateway.</w:t>
      </w:r>
    </w:p>
    <w:p w14:paraId="208C5AE1" w14:textId="43872874" w:rsidR="00850615" w:rsidRDefault="00850615">
      <w:pPr>
        <w:rPr>
          <w:rFonts w:ascii="Arial" w:hAnsi="Arial" w:cs="Arial"/>
          <w:sz w:val="24"/>
          <w:szCs w:val="24"/>
        </w:rPr>
      </w:pPr>
    </w:p>
    <w:p w14:paraId="3327C541" w14:textId="29E4413C" w:rsidR="00850615" w:rsidRDefault="00850615">
      <w:pPr>
        <w:rPr>
          <w:rFonts w:ascii="Arial" w:hAnsi="Arial" w:cs="Arial"/>
          <w:sz w:val="24"/>
          <w:szCs w:val="24"/>
        </w:rPr>
      </w:pPr>
      <w:r w:rsidRPr="00850615">
        <w:rPr>
          <w:rFonts w:ascii="Arial" w:hAnsi="Arial" w:cs="Arial"/>
          <w:b/>
          <w:bCs/>
          <w:sz w:val="24"/>
          <w:szCs w:val="24"/>
        </w:rPr>
        <w:t>Note: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Route table is always associated with a subnet. After creating a Route </w:t>
      </w:r>
      <w:r w:rsidR="00346ED4">
        <w:rPr>
          <w:rFonts w:ascii="Arial" w:hAnsi="Arial" w:cs="Arial"/>
          <w:sz w:val="24"/>
          <w:szCs w:val="24"/>
        </w:rPr>
        <w:t>table,</w:t>
      </w:r>
      <w:r>
        <w:rPr>
          <w:rFonts w:ascii="Arial" w:hAnsi="Arial" w:cs="Arial"/>
          <w:sz w:val="24"/>
          <w:szCs w:val="24"/>
        </w:rPr>
        <w:t xml:space="preserve"> we need to associate/add it to the subnet.</w:t>
      </w:r>
      <w:r w:rsidR="008F0304">
        <w:rPr>
          <w:rFonts w:ascii="Arial" w:hAnsi="Arial" w:cs="Arial"/>
          <w:sz w:val="24"/>
          <w:szCs w:val="24"/>
        </w:rPr>
        <w:t xml:space="preserve"> We need to create separate route tables for Public and Private subnets.</w:t>
      </w:r>
    </w:p>
    <w:p w14:paraId="34A76C8B" w14:textId="15FBF0DB" w:rsidR="008F0304" w:rsidRDefault="008F0304">
      <w:pPr>
        <w:rPr>
          <w:rFonts w:ascii="Arial" w:hAnsi="Arial" w:cs="Arial"/>
          <w:sz w:val="24"/>
          <w:szCs w:val="24"/>
        </w:rPr>
      </w:pPr>
    </w:p>
    <w:p w14:paraId="6FF34563" w14:textId="77777777" w:rsidR="00B06EDE" w:rsidRPr="00B06EDE" w:rsidRDefault="00B06EDE" w:rsidP="00B06EDE">
      <w:pPr>
        <w:rPr>
          <w:rFonts w:ascii="Arial" w:hAnsi="Arial" w:cs="Arial"/>
          <w:b/>
          <w:bCs/>
          <w:sz w:val="24"/>
          <w:szCs w:val="24"/>
        </w:rPr>
      </w:pPr>
      <w:r w:rsidRPr="00B06EDE">
        <w:rPr>
          <w:rFonts w:ascii="Arial" w:hAnsi="Arial" w:cs="Arial"/>
          <w:b/>
          <w:bCs/>
          <w:sz w:val="24"/>
          <w:szCs w:val="24"/>
        </w:rPr>
        <w:t>Routes</w:t>
      </w:r>
    </w:p>
    <w:p w14:paraId="7D53CBA9" w14:textId="0F03B403" w:rsidR="008F0304" w:rsidRDefault="00B06EDE">
      <w:pPr>
        <w:rPr>
          <w:rFonts w:ascii="Arial" w:hAnsi="Arial" w:cs="Arial"/>
          <w:sz w:val="24"/>
          <w:szCs w:val="24"/>
        </w:rPr>
      </w:pPr>
      <w:r w:rsidRPr="00B06EDE">
        <w:rPr>
          <w:rFonts w:ascii="Arial" w:hAnsi="Arial" w:cs="Arial"/>
          <w:sz w:val="24"/>
          <w:szCs w:val="24"/>
        </w:rPr>
        <w:t xml:space="preserve">Each route in a table specifies a destination and a target. For example, to enable your subnet to access the internet through an internet gateway, </w:t>
      </w:r>
      <w:r w:rsidR="00243AA0">
        <w:rPr>
          <w:rFonts w:ascii="Arial" w:hAnsi="Arial" w:cs="Arial"/>
          <w:sz w:val="24"/>
          <w:szCs w:val="24"/>
        </w:rPr>
        <w:t xml:space="preserve">first create an internet gateway and attach it to the VPC then </w:t>
      </w:r>
      <w:r w:rsidRPr="00B06EDE">
        <w:rPr>
          <w:rFonts w:ascii="Arial" w:hAnsi="Arial" w:cs="Arial"/>
          <w:sz w:val="24"/>
          <w:szCs w:val="24"/>
        </w:rPr>
        <w:t>add the following route to your subnet route table.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4974"/>
      </w:tblGrid>
      <w:tr w:rsidR="00243AA0" w:rsidRPr="00243AA0" w14:paraId="774D5A9E" w14:textId="77777777" w:rsidTr="00243AA0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5DBDB"/>
              <w:left w:val="single" w:sz="2" w:space="0" w:color="D5DBDB"/>
              <w:bottom w:val="single" w:sz="6" w:space="0" w:color="D5DBDB"/>
              <w:right w:val="single" w:sz="6" w:space="0" w:color="D5DBDB"/>
            </w:tcBorders>
            <w:shd w:val="clear" w:color="auto" w:fill="FAFAFA"/>
            <w:hideMark/>
          </w:tcPr>
          <w:p w14:paraId="5C8F32DB" w14:textId="77777777" w:rsidR="00243AA0" w:rsidRPr="00243AA0" w:rsidRDefault="00243AA0" w:rsidP="00243AA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3AA0">
              <w:rPr>
                <w:rFonts w:ascii="Arial" w:hAnsi="Arial" w:cs="Arial"/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0" w:type="auto"/>
            <w:tcBorders>
              <w:top w:val="single" w:sz="2" w:space="0" w:color="D5DBDB"/>
              <w:left w:val="single" w:sz="2" w:space="0" w:color="D5DBDB"/>
              <w:bottom w:val="single" w:sz="6" w:space="0" w:color="D5DBDB"/>
              <w:right w:val="single" w:sz="6" w:space="0" w:color="D5DBDB"/>
            </w:tcBorders>
            <w:shd w:val="clear" w:color="auto" w:fill="FAFAFA"/>
            <w:hideMark/>
          </w:tcPr>
          <w:p w14:paraId="7C9EE893" w14:textId="77777777" w:rsidR="00243AA0" w:rsidRPr="00243AA0" w:rsidRDefault="00243AA0" w:rsidP="00243AA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3AA0">
              <w:rPr>
                <w:rFonts w:ascii="Arial" w:hAnsi="Arial" w:cs="Arial"/>
                <w:b/>
                <w:bCs/>
                <w:sz w:val="24"/>
                <w:szCs w:val="24"/>
              </w:rPr>
              <w:t>Target</w:t>
            </w:r>
          </w:p>
        </w:tc>
      </w:tr>
      <w:tr w:rsidR="00243AA0" w:rsidRPr="00243AA0" w14:paraId="3303A32A" w14:textId="77777777" w:rsidTr="00243AA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6D9A4C1E" w14:textId="77777777" w:rsidR="00243AA0" w:rsidRPr="00243AA0" w:rsidRDefault="00243AA0" w:rsidP="00243AA0">
            <w:pPr>
              <w:rPr>
                <w:rFonts w:ascii="Arial" w:hAnsi="Arial" w:cs="Arial"/>
                <w:sz w:val="24"/>
                <w:szCs w:val="24"/>
              </w:rPr>
            </w:pPr>
            <w:r w:rsidRPr="00243AA0">
              <w:rPr>
                <w:rFonts w:ascii="Arial" w:hAnsi="Arial" w:cs="Arial"/>
                <w:sz w:val="24"/>
                <w:szCs w:val="24"/>
              </w:rPr>
              <w:t>0.0.0.0/0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5DBDB"/>
              <w:right w:val="single" w:sz="6" w:space="0" w:color="D5DBDB"/>
            </w:tcBorders>
            <w:shd w:val="clear" w:color="auto" w:fill="FFFFFF"/>
            <w:hideMark/>
          </w:tcPr>
          <w:p w14:paraId="53670A51" w14:textId="7547A18E" w:rsidR="00243AA0" w:rsidRPr="00243AA0" w:rsidRDefault="00243AA0" w:rsidP="00243AA0">
            <w:pPr>
              <w:rPr>
                <w:rFonts w:ascii="Arial" w:hAnsi="Arial" w:cs="Arial"/>
                <w:sz w:val="24"/>
                <w:szCs w:val="24"/>
              </w:rPr>
            </w:pPr>
            <w:r w:rsidRPr="00243AA0">
              <w:rPr>
                <w:rFonts w:ascii="Arial" w:hAnsi="Arial" w:cs="Arial"/>
                <w:sz w:val="24"/>
                <w:szCs w:val="24"/>
              </w:rPr>
              <w:t>igw-12345678901234567</w:t>
            </w:r>
            <w:r>
              <w:rPr>
                <w:rFonts w:ascii="Arial" w:hAnsi="Arial" w:cs="Arial"/>
                <w:sz w:val="24"/>
                <w:szCs w:val="24"/>
              </w:rPr>
              <w:t>(internet gateway id)</w:t>
            </w:r>
          </w:p>
        </w:tc>
      </w:tr>
    </w:tbl>
    <w:p w14:paraId="56AFC7C2" w14:textId="6078B99D" w:rsidR="00243AA0" w:rsidRDefault="00243AA0">
      <w:pPr>
        <w:rPr>
          <w:rFonts w:ascii="Arial" w:hAnsi="Arial" w:cs="Arial"/>
          <w:sz w:val="24"/>
          <w:szCs w:val="24"/>
        </w:rPr>
      </w:pPr>
    </w:p>
    <w:p w14:paraId="1275B0B4" w14:textId="72DE2C46" w:rsidR="008714F3" w:rsidRPr="00850615" w:rsidRDefault="003C608A">
      <w:pPr>
        <w:rPr>
          <w:rFonts w:ascii="Arial" w:hAnsi="Arial" w:cs="Arial"/>
          <w:sz w:val="24"/>
          <w:szCs w:val="24"/>
        </w:rPr>
      </w:pPr>
      <w:r w:rsidRPr="003C608A">
        <w:rPr>
          <w:rFonts w:ascii="Arial" w:hAnsi="Arial" w:cs="Arial"/>
          <w:sz w:val="24"/>
          <w:szCs w:val="24"/>
        </w:rPr>
        <w:t>The destination for the route is 0.0.0.0/0, which represents all IPv4 addresses. The target is the internet gateway that's attached to your VPC.</w:t>
      </w:r>
    </w:p>
    <w:sectPr w:rsidR="008714F3" w:rsidRPr="0085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61592"/>
    <w:multiLevelType w:val="hybridMultilevel"/>
    <w:tmpl w:val="897CB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15"/>
    <w:rsid w:val="00243AA0"/>
    <w:rsid w:val="00346ED4"/>
    <w:rsid w:val="003C608A"/>
    <w:rsid w:val="00850615"/>
    <w:rsid w:val="008714F3"/>
    <w:rsid w:val="008F0304"/>
    <w:rsid w:val="00B06EDE"/>
    <w:rsid w:val="00BE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5DC7"/>
  <w15:chartTrackingRefBased/>
  <w15:docId w15:val="{034A0379-B8B4-4D5F-ABDD-E3491755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6</cp:revision>
  <dcterms:created xsi:type="dcterms:W3CDTF">2020-10-22T16:09:00Z</dcterms:created>
  <dcterms:modified xsi:type="dcterms:W3CDTF">2020-10-22T16:29:00Z</dcterms:modified>
</cp:coreProperties>
</file>