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86E1F" w14:textId="77777777" w:rsidR="00B42715" w:rsidRPr="006D25D7" w:rsidRDefault="00B42715" w:rsidP="006D25D7">
      <w:pPr>
        <w:spacing w:line="276" w:lineRule="auto"/>
        <w:jc w:val="both"/>
        <w:rPr>
          <w:b/>
          <w:bCs/>
          <w:sz w:val="30"/>
          <w:szCs w:val="30"/>
          <w:lang w:val="en-US"/>
        </w:rPr>
      </w:pPr>
      <w:r w:rsidRPr="006D25D7">
        <w:rPr>
          <w:b/>
          <w:bCs/>
          <w:sz w:val="30"/>
          <w:szCs w:val="30"/>
          <w:lang w:val="en-US"/>
        </w:rPr>
        <w:t>Task 06</w:t>
      </w:r>
    </w:p>
    <w:p w14:paraId="17A5F5E3" w14:textId="11B57DA5" w:rsidR="00B42715" w:rsidRPr="006D25D7" w:rsidRDefault="00B42715" w:rsidP="006D25D7">
      <w:pPr>
        <w:spacing w:line="276" w:lineRule="auto"/>
        <w:jc w:val="both"/>
        <w:rPr>
          <w:b/>
          <w:bCs/>
          <w:sz w:val="30"/>
          <w:szCs w:val="30"/>
        </w:rPr>
      </w:pPr>
      <w:r w:rsidRPr="006D25D7">
        <w:rPr>
          <w:b/>
          <w:bCs/>
          <w:sz w:val="30"/>
          <w:szCs w:val="30"/>
        </w:rPr>
        <w:t xml:space="preserve">Data Privacy and Encryption </w:t>
      </w:r>
    </w:p>
    <w:p w14:paraId="6F72E1D1" w14:textId="6DE5A3E6" w:rsidR="00B42715" w:rsidRPr="00B42715" w:rsidRDefault="00B42715" w:rsidP="006D25D7">
      <w:pPr>
        <w:spacing w:line="276" w:lineRule="auto"/>
        <w:jc w:val="both"/>
        <w:rPr>
          <w:sz w:val="24"/>
          <w:szCs w:val="24"/>
        </w:rPr>
      </w:pPr>
      <w:r w:rsidRPr="00B42715">
        <w:rPr>
          <w:sz w:val="24"/>
          <w:szCs w:val="24"/>
        </w:rPr>
        <w:t>This strategy outlines the data privacy practices and encryption methodologies adopted to protect sensitive information across its lifecycle—ensuring confidentiality, integrity, and compliance with global data protection standards.</w:t>
      </w:r>
    </w:p>
    <w:p w14:paraId="254E0397" w14:textId="77777777" w:rsidR="00B42715" w:rsidRPr="006D25D7" w:rsidRDefault="00B42715" w:rsidP="006D25D7">
      <w:pPr>
        <w:spacing w:line="276" w:lineRule="auto"/>
        <w:jc w:val="both"/>
        <w:rPr>
          <w:b/>
          <w:bCs/>
          <w:sz w:val="30"/>
          <w:szCs w:val="30"/>
        </w:rPr>
      </w:pPr>
      <w:r w:rsidRPr="006D25D7">
        <w:rPr>
          <w:b/>
          <w:bCs/>
          <w:sz w:val="30"/>
          <w:szCs w:val="30"/>
        </w:rPr>
        <w:t>2. Data Privacy Implementation</w:t>
      </w:r>
    </w:p>
    <w:p w14:paraId="3CEC8AA7" w14:textId="77777777" w:rsidR="00B42715" w:rsidRPr="00B42715" w:rsidRDefault="00B42715" w:rsidP="006D25D7">
      <w:pPr>
        <w:spacing w:line="276" w:lineRule="auto"/>
        <w:jc w:val="both"/>
        <w:rPr>
          <w:sz w:val="24"/>
          <w:szCs w:val="24"/>
        </w:rPr>
      </w:pPr>
      <w:r w:rsidRPr="00B42715">
        <w:rPr>
          <w:sz w:val="24"/>
          <w:szCs w:val="24"/>
        </w:rPr>
        <w:t>To uphold privacy by design and minimize the risk of unauthorized data exposure, a combination of anonymization techniques and privacy-aware processing models is employed.</w:t>
      </w:r>
    </w:p>
    <w:p w14:paraId="598FF77E" w14:textId="77777777" w:rsidR="00B42715" w:rsidRPr="003B7A5E" w:rsidRDefault="00B42715" w:rsidP="006D25D7">
      <w:pPr>
        <w:spacing w:line="276" w:lineRule="auto"/>
        <w:jc w:val="both"/>
        <w:rPr>
          <w:b/>
          <w:bCs/>
          <w:sz w:val="28"/>
          <w:szCs w:val="28"/>
        </w:rPr>
      </w:pPr>
      <w:r w:rsidRPr="003B7A5E">
        <w:rPr>
          <w:b/>
          <w:bCs/>
          <w:sz w:val="28"/>
          <w:szCs w:val="28"/>
        </w:rPr>
        <w:t>2.1. Anonymization Techniques</w:t>
      </w:r>
    </w:p>
    <w:p w14:paraId="031679EA" w14:textId="77777777" w:rsidR="00B42715" w:rsidRPr="00B42715" w:rsidRDefault="00B42715" w:rsidP="006D25D7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621E8F">
        <w:rPr>
          <w:b/>
          <w:bCs/>
          <w:sz w:val="26"/>
          <w:szCs w:val="26"/>
        </w:rPr>
        <w:t>Tokenization:</w:t>
      </w:r>
      <w:r w:rsidRPr="003B7A5E">
        <w:rPr>
          <w:sz w:val="24"/>
          <w:szCs w:val="24"/>
        </w:rPr>
        <w:br/>
      </w:r>
      <w:r w:rsidRPr="00B42715">
        <w:rPr>
          <w:sz w:val="24"/>
          <w:szCs w:val="24"/>
        </w:rPr>
        <w:t>Replaces sensitive identifiers (e.g., account numbers, Aadhaar IDs) with randomly generated tokens, detaching the data from its real-world identity while retaining utility for internal systems.</w:t>
      </w:r>
    </w:p>
    <w:p w14:paraId="104FB105" w14:textId="77777777" w:rsidR="00B42715" w:rsidRPr="00B42715" w:rsidRDefault="00B42715" w:rsidP="006D25D7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621E8F">
        <w:rPr>
          <w:b/>
          <w:bCs/>
          <w:sz w:val="26"/>
          <w:szCs w:val="26"/>
        </w:rPr>
        <w:t>Pseudonymization:</w:t>
      </w:r>
      <w:r w:rsidRPr="00621E8F">
        <w:rPr>
          <w:sz w:val="26"/>
          <w:szCs w:val="26"/>
        </w:rPr>
        <w:br/>
      </w:r>
      <w:r w:rsidRPr="00B42715">
        <w:rPr>
          <w:sz w:val="24"/>
          <w:szCs w:val="24"/>
        </w:rPr>
        <w:t>Personal identifiers are substituted with artificial identifiers (e.g., user123), allowing data usage without exposing actual identities. Original data is stored separately with strict access controls.</w:t>
      </w:r>
    </w:p>
    <w:p w14:paraId="5C46CA55" w14:textId="77777777" w:rsidR="00B42715" w:rsidRPr="00B42715" w:rsidRDefault="00B42715" w:rsidP="006D25D7">
      <w:pPr>
        <w:pStyle w:val="NoSpacing"/>
        <w:spacing w:line="276" w:lineRule="auto"/>
        <w:rPr>
          <w:sz w:val="24"/>
          <w:szCs w:val="24"/>
        </w:rPr>
      </w:pPr>
      <w:r w:rsidRPr="00621E8F">
        <w:rPr>
          <w:b/>
          <w:bCs/>
          <w:sz w:val="26"/>
          <w:szCs w:val="26"/>
        </w:rPr>
        <w:t>Differential Privacy:</w:t>
      </w:r>
      <w:r w:rsidRPr="00621E8F">
        <w:rPr>
          <w:sz w:val="26"/>
          <w:szCs w:val="26"/>
        </w:rPr>
        <w:br/>
      </w:r>
      <w:r w:rsidRPr="00B42715">
        <w:rPr>
          <w:sz w:val="24"/>
          <w:szCs w:val="24"/>
        </w:rPr>
        <w:t>Statistical noise is added to analytical datasets to protect individual privacy while preserving overall data trends. Ideal for sharing insights without compromising individual records.</w:t>
      </w:r>
    </w:p>
    <w:p w14:paraId="309BCC68" w14:textId="312F5E80" w:rsidR="00B42715" w:rsidRPr="006D25D7" w:rsidRDefault="00B42715" w:rsidP="006D25D7">
      <w:pPr>
        <w:pStyle w:val="NoSpacing"/>
        <w:spacing w:line="276" w:lineRule="auto"/>
        <w:rPr>
          <w:sz w:val="24"/>
          <w:szCs w:val="24"/>
        </w:rPr>
      </w:pPr>
      <w:r w:rsidRPr="00621E8F">
        <w:rPr>
          <w:b/>
          <w:bCs/>
          <w:sz w:val="26"/>
          <w:szCs w:val="26"/>
        </w:rPr>
        <w:t>Dynamic Data Masking:</w:t>
      </w:r>
      <w:r w:rsidRPr="00214ED6">
        <w:rPr>
          <w:sz w:val="24"/>
          <w:szCs w:val="24"/>
        </w:rPr>
        <w:br/>
      </w:r>
      <w:r w:rsidRPr="006D25D7">
        <w:rPr>
          <w:sz w:val="24"/>
          <w:szCs w:val="24"/>
        </w:rPr>
        <w:t>Real-time masking of sensitive data (e.g., displaying only last 4 digits of a PAN) based on user roles and access levels, without altering the original stored values.</w:t>
      </w:r>
    </w:p>
    <w:p w14:paraId="63FD8CAB" w14:textId="77777777" w:rsidR="00B42715" w:rsidRPr="003B7A5E" w:rsidRDefault="00B42715" w:rsidP="006D25D7">
      <w:pPr>
        <w:spacing w:line="276" w:lineRule="auto"/>
        <w:jc w:val="both"/>
        <w:rPr>
          <w:b/>
          <w:bCs/>
          <w:sz w:val="28"/>
          <w:szCs w:val="28"/>
        </w:rPr>
      </w:pPr>
      <w:r w:rsidRPr="003B7A5E">
        <w:rPr>
          <w:b/>
          <w:bCs/>
          <w:sz w:val="28"/>
          <w:szCs w:val="28"/>
        </w:rPr>
        <w:t>3. Encryption Strategies</w:t>
      </w:r>
    </w:p>
    <w:p w14:paraId="110A62A0" w14:textId="77777777" w:rsidR="00B42715" w:rsidRDefault="00B42715" w:rsidP="006D25D7">
      <w:pPr>
        <w:spacing w:line="276" w:lineRule="auto"/>
        <w:jc w:val="both"/>
        <w:rPr>
          <w:sz w:val="24"/>
          <w:szCs w:val="24"/>
        </w:rPr>
      </w:pPr>
      <w:r w:rsidRPr="00B42715">
        <w:rPr>
          <w:sz w:val="24"/>
          <w:szCs w:val="24"/>
        </w:rPr>
        <w:t xml:space="preserve">Encryption is enforced at multiple levels to secure both </w:t>
      </w:r>
      <w:r w:rsidRPr="00B42715">
        <w:rPr>
          <w:b/>
          <w:bCs/>
          <w:sz w:val="24"/>
          <w:szCs w:val="24"/>
        </w:rPr>
        <w:t>data at rest</w:t>
      </w:r>
      <w:r w:rsidRPr="00B42715">
        <w:rPr>
          <w:sz w:val="24"/>
          <w:szCs w:val="24"/>
        </w:rPr>
        <w:t xml:space="preserve"> and </w:t>
      </w:r>
      <w:r w:rsidRPr="00B42715">
        <w:rPr>
          <w:b/>
          <w:bCs/>
          <w:sz w:val="24"/>
          <w:szCs w:val="24"/>
        </w:rPr>
        <w:t>data in transit</w:t>
      </w:r>
      <w:r w:rsidRPr="00B42715">
        <w:rPr>
          <w:sz w:val="24"/>
          <w:szCs w:val="24"/>
        </w:rPr>
        <w:t xml:space="preserve">, as well as for </w:t>
      </w:r>
      <w:r w:rsidRPr="00B42715">
        <w:rPr>
          <w:b/>
          <w:bCs/>
          <w:sz w:val="24"/>
          <w:szCs w:val="24"/>
        </w:rPr>
        <w:t>end-to-end transactions</w:t>
      </w:r>
      <w:r w:rsidRPr="00B42715">
        <w:rPr>
          <w:sz w:val="24"/>
          <w:szCs w:val="24"/>
        </w:rPr>
        <w:t>.</w:t>
      </w:r>
    </w:p>
    <w:p w14:paraId="58248CA3" w14:textId="77777777" w:rsidR="00621E8F" w:rsidRDefault="00621E8F" w:rsidP="006D25D7">
      <w:pPr>
        <w:spacing w:line="276" w:lineRule="auto"/>
        <w:jc w:val="both"/>
        <w:rPr>
          <w:sz w:val="24"/>
          <w:szCs w:val="24"/>
        </w:rPr>
      </w:pPr>
    </w:p>
    <w:p w14:paraId="244E6077" w14:textId="77777777" w:rsidR="00621E8F" w:rsidRDefault="00621E8F" w:rsidP="006D25D7">
      <w:pPr>
        <w:spacing w:line="276" w:lineRule="auto"/>
        <w:jc w:val="both"/>
        <w:rPr>
          <w:sz w:val="24"/>
          <w:szCs w:val="24"/>
        </w:rPr>
      </w:pPr>
    </w:p>
    <w:p w14:paraId="0119FCE8" w14:textId="77777777" w:rsidR="00621E8F" w:rsidRDefault="00621E8F" w:rsidP="006D25D7">
      <w:pPr>
        <w:spacing w:line="276" w:lineRule="auto"/>
        <w:jc w:val="both"/>
        <w:rPr>
          <w:sz w:val="24"/>
          <w:szCs w:val="24"/>
        </w:rPr>
      </w:pPr>
    </w:p>
    <w:p w14:paraId="15E70DC6" w14:textId="77777777" w:rsidR="00621E8F" w:rsidRPr="00B42715" w:rsidRDefault="00621E8F" w:rsidP="006D25D7">
      <w:pPr>
        <w:spacing w:line="276" w:lineRule="auto"/>
        <w:jc w:val="both"/>
        <w:rPr>
          <w:sz w:val="24"/>
          <w:szCs w:val="24"/>
        </w:rPr>
      </w:pPr>
    </w:p>
    <w:p w14:paraId="56765A2F" w14:textId="77777777" w:rsidR="00B42715" w:rsidRPr="003B7A5E" w:rsidRDefault="00B42715" w:rsidP="006D25D7">
      <w:pPr>
        <w:spacing w:line="276" w:lineRule="auto"/>
        <w:jc w:val="both"/>
        <w:rPr>
          <w:b/>
          <w:bCs/>
          <w:sz w:val="28"/>
          <w:szCs w:val="28"/>
        </w:rPr>
      </w:pPr>
      <w:r w:rsidRPr="003B7A5E">
        <w:rPr>
          <w:b/>
          <w:bCs/>
          <w:sz w:val="28"/>
          <w:szCs w:val="28"/>
        </w:rPr>
        <w:lastRenderedPageBreak/>
        <w:t>3.1. Data at Rest</w:t>
      </w:r>
    </w:p>
    <w:p w14:paraId="156E908C" w14:textId="77777777" w:rsidR="00B42715" w:rsidRPr="00B42715" w:rsidRDefault="00B42715" w:rsidP="006D25D7">
      <w:pPr>
        <w:pStyle w:val="NoSpacing"/>
        <w:spacing w:line="276" w:lineRule="auto"/>
      </w:pPr>
      <w:r w:rsidRPr="00621E8F">
        <w:rPr>
          <w:b/>
          <w:bCs/>
          <w:sz w:val="26"/>
          <w:szCs w:val="26"/>
        </w:rPr>
        <w:t>AES-256 Encryption:</w:t>
      </w:r>
      <w:r w:rsidRPr="003B7A5E">
        <w:rPr>
          <w:sz w:val="24"/>
          <w:szCs w:val="24"/>
        </w:rPr>
        <w:br/>
      </w:r>
      <w:r w:rsidRPr="00621E8F">
        <w:rPr>
          <w:sz w:val="24"/>
          <w:szCs w:val="24"/>
        </w:rPr>
        <w:t>Industry-standard symmetric encryption used for database, file system, and backup encryption</w:t>
      </w:r>
      <w:r w:rsidRPr="00B42715">
        <w:t>.</w:t>
      </w:r>
    </w:p>
    <w:p w14:paraId="4DAC0BAC" w14:textId="089A69FF" w:rsidR="00B42715" w:rsidRPr="00621E8F" w:rsidRDefault="00B42715" w:rsidP="006D25D7">
      <w:pPr>
        <w:pStyle w:val="NoSpacing"/>
        <w:spacing w:line="276" w:lineRule="auto"/>
        <w:rPr>
          <w:sz w:val="24"/>
          <w:szCs w:val="24"/>
        </w:rPr>
      </w:pPr>
      <w:r w:rsidRPr="00621E8F">
        <w:rPr>
          <w:b/>
          <w:bCs/>
          <w:sz w:val="26"/>
          <w:szCs w:val="26"/>
        </w:rPr>
        <w:t>Column-Level</w:t>
      </w:r>
      <w:r w:rsidR="00214ED6" w:rsidRPr="00621E8F">
        <w:rPr>
          <w:b/>
          <w:bCs/>
          <w:sz w:val="26"/>
          <w:szCs w:val="26"/>
        </w:rPr>
        <w:t xml:space="preserve"> </w:t>
      </w:r>
      <w:r w:rsidRPr="00621E8F">
        <w:rPr>
          <w:b/>
          <w:bCs/>
          <w:sz w:val="26"/>
          <w:szCs w:val="26"/>
        </w:rPr>
        <w:t>Encryption:</w:t>
      </w:r>
      <w:r w:rsidRPr="00621E8F">
        <w:rPr>
          <w:sz w:val="26"/>
          <w:szCs w:val="26"/>
        </w:rPr>
        <w:br/>
      </w:r>
      <w:r w:rsidRPr="00621E8F">
        <w:rPr>
          <w:sz w:val="24"/>
          <w:szCs w:val="24"/>
        </w:rPr>
        <w:t>Sensitive fields (e.g., customer SSNs, financial data) are encrypted individually within databases for fine-grained protection.</w:t>
      </w:r>
    </w:p>
    <w:p w14:paraId="5C48A3E5" w14:textId="77777777" w:rsidR="00B42715" w:rsidRPr="00B42715" w:rsidRDefault="00B42715" w:rsidP="006D25D7">
      <w:pPr>
        <w:pStyle w:val="NoSpacing"/>
        <w:spacing w:line="276" w:lineRule="auto"/>
      </w:pPr>
      <w:r w:rsidRPr="00621E8F">
        <w:rPr>
          <w:b/>
          <w:bCs/>
          <w:sz w:val="26"/>
          <w:szCs w:val="26"/>
        </w:rPr>
        <w:t>Full Disk Encryption (FDE):</w:t>
      </w:r>
      <w:r w:rsidRPr="006D25D7">
        <w:rPr>
          <w:b/>
          <w:bCs/>
          <w:sz w:val="24"/>
          <w:szCs w:val="24"/>
        </w:rPr>
        <w:br/>
      </w:r>
      <w:r w:rsidRPr="00621E8F">
        <w:rPr>
          <w:sz w:val="24"/>
          <w:szCs w:val="24"/>
        </w:rPr>
        <w:t>Ensures that all contents of drives (especially portable or removable media) are encrypted and inaccessible without proper authentication.</w:t>
      </w:r>
    </w:p>
    <w:p w14:paraId="69C45CEF" w14:textId="77777777" w:rsidR="00B42715" w:rsidRPr="003B7A5E" w:rsidRDefault="00B42715" w:rsidP="006D25D7">
      <w:pPr>
        <w:spacing w:line="276" w:lineRule="auto"/>
        <w:jc w:val="both"/>
        <w:rPr>
          <w:b/>
          <w:bCs/>
          <w:sz w:val="28"/>
          <w:szCs w:val="28"/>
        </w:rPr>
      </w:pPr>
      <w:r w:rsidRPr="003B7A5E">
        <w:rPr>
          <w:b/>
          <w:bCs/>
          <w:sz w:val="28"/>
          <w:szCs w:val="28"/>
        </w:rPr>
        <w:t>3.2. Data in Transit</w:t>
      </w:r>
    </w:p>
    <w:p w14:paraId="2D2E2760" w14:textId="77777777" w:rsidR="00B42715" w:rsidRPr="00B42715" w:rsidRDefault="00B42715" w:rsidP="006D25D7">
      <w:pPr>
        <w:pStyle w:val="NoSpacing"/>
        <w:spacing w:line="276" w:lineRule="auto"/>
      </w:pPr>
      <w:r w:rsidRPr="00621E8F">
        <w:rPr>
          <w:b/>
          <w:bCs/>
          <w:sz w:val="26"/>
          <w:szCs w:val="26"/>
        </w:rPr>
        <w:t>TLS 1.3 Encryption:</w:t>
      </w:r>
      <w:r w:rsidRPr="00621E8F">
        <w:rPr>
          <w:b/>
          <w:bCs/>
          <w:sz w:val="26"/>
          <w:szCs w:val="26"/>
        </w:rPr>
        <w:br/>
      </w:r>
      <w:r w:rsidRPr="00621E8F">
        <w:rPr>
          <w:sz w:val="24"/>
          <w:szCs w:val="24"/>
        </w:rPr>
        <w:t>Ensures all web and API communications are encrypted using the latest Transport Layer Security protocol, providing forward secrecy and minimizing latency.</w:t>
      </w:r>
    </w:p>
    <w:p w14:paraId="5EA94C97" w14:textId="77777777" w:rsidR="00B42715" w:rsidRPr="00B42715" w:rsidRDefault="00B42715" w:rsidP="006D25D7">
      <w:pPr>
        <w:pStyle w:val="NoSpacing"/>
        <w:spacing w:line="276" w:lineRule="auto"/>
      </w:pPr>
      <w:r w:rsidRPr="00621E8F">
        <w:rPr>
          <w:b/>
          <w:bCs/>
          <w:sz w:val="26"/>
          <w:szCs w:val="26"/>
        </w:rPr>
        <w:t>Secure VPN Access:</w:t>
      </w:r>
      <w:r w:rsidRPr="00621E8F">
        <w:rPr>
          <w:sz w:val="26"/>
          <w:szCs w:val="26"/>
        </w:rPr>
        <w:br/>
      </w:r>
      <w:r w:rsidRPr="00621E8F">
        <w:rPr>
          <w:sz w:val="24"/>
          <w:szCs w:val="24"/>
        </w:rPr>
        <w:t>All remote or offsite access to the internal network is routed through secure VPN tunnels with strong encryption and MFA (Multi-Factor Authentication).</w:t>
      </w:r>
    </w:p>
    <w:p w14:paraId="1FEC17F8" w14:textId="77777777" w:rsidR="00B42715" w:rsidRPr="003B7A5E" w:rsidRDefault="00B42715" w:rsidP="006D25D7">
      <w:pPr>
        <w:spacing w:line="276" w:lineRule="auto"/>
        <w:jc w:val="both"/>
        <w:rPr>
          <w:b/>
          <w:bCs/>
          <w:sz w:val="28"/>
          <w:szCs w:val="28"/>
        </w:rPr>
      </w:pPr>
      <w:r w:rsidRPr="003B7A5E">
        <w:rPr>
          <w:b/>
          <w:bCs/>
          <w:sz w:val="28"/>
          <w:szCs w:val="28"/>
        </w:rPr>
        <w:t>3.3. End-to-End Encryption</w:t>
      </w:r>
    </w:p>
    <w:p w14:paraId="6E6ED0C5" w14:textId="76A18FC8" w:rsidR="00B42715" w:rsidRPr="00621E8F" w:rsidRDefault="00B42715" w:rsidP="006D25D7">
      <w:pPr>
        <w:pStyle w:val="NoSpacing"/>
        <w:spacing w:line="276" w:lineRule="auto"/>
        <w:rPr>
          <w:sz w:val="24"/>
          <w:szCs w:val="24"/>
        </w:rPr>
      </w:pPr>
      <w:r w:rsidRPr="00621E8F">
        <w:rPr>
          <w:b/>
          <w:bCs/>
          <w:sz w:val="26"/>
          <w:szCs w:val="26"/>
        </w:rPr>
        <w:t>Digital Banking Applications:</w:t>
      </w:r>
      <w:r w:rsidRPr="006D25D7">
        <w:rPr>
          <w:b/>
          <w:bCs/>
          <w:sz w:val="24"/>
          <w:szCs w:val="24"/>
        </w:rPr>
        <w:br/>
      </w:r>
      <w:r w:rsidRPr="00621E8F">
        <w:rPr>
          <w:sz w:val="24"/>
          <w:szCs w:val="24"/>
        </w:rPr>
        <w:t>Full encryption from the user’s device to the backend servers ensures that sensitive information (login credentials, transaction data) is never exposed in plaintext at any point during transmission.</w:t>
      </w:r>
    </w:p>
    <w:p w14:paraId="2C4C1086" w14:textId="77777777" w:rsidR="00B42715" w:rsidRPr="003B7A5E" w:rsidRDefault="00B42715" w:rsidP="006D25D7">
      <w:pPr>
        <w:spacing w:line="276" w:lineRule="auto"/>
        <w:jc w:val="both"/>
        <w:rPr>
          <w:b/>
          <w:bCs/>
          <w:sz w:val="28"/>
          <w:szCs w:val="28"/>
        </w:rPr>
      </w:pPr>
      <w:r w:rsidRPr="003B7A5E">
        <w:rPr>
          <w:b/>
          <w:bCs/>
          <w:sz w:val="28"/>
          <w:szCs w:val="28"/>
        </w:rPr>
        <w:t>4. Supporting Privacy Controls</w:t>
      </w:r>
    </w:p>
    <w:p w14:paraId="7D22C15D" w14:textId="77777777" w:rsidR="00B42715" w:rsidRPr="00621E8F" w:rsidRDefault="00B42715" w:rsidP="006D25D7">
      <w:pPr>
        <w:pStyle w:val="NoSpacing"/>
        <w:spacing w:line="276" w:lineRule="auto"/>
        <w:rPr>
          <w:sz w:val="24"/>
          <w:szCs w:val="24"/>
        </w:rPr>
      </w:pPr>
      <w:r w:rsidRPr="00621E8F">
        <w:rPr>
          <w:b/>
          <w:bCs/>
          <w:sz w:val="26"/>
          <w:szCs w:val="26"/>
        </w:rPr>
        <w:t>Data Classification-Based Controls:</w:t>
      </w:r>
      <w:r w:rsidRPr="006D25D7">
        <w:rPr>
          <w:b/>
          <w:bCs/>
          <w:sz w:val="24"/>
          <w:szCs w:val="24"/>
        </w:rPr>
        <w:br/>
      </w:r>
      <w:r w:rsidRPr="00621E8F">
        <w:rPr>
          <w:sz w:val="24"/>
          <w:szCs w:val="24"/>
        </w:rPr>
        <w:t>Encryption and privacy measures are enforced based on data classification (Public, Internal, Confidential, Highly Sensitive).</w:t>
      </w:r>
    </w:p>
    <w:p w14:paraId="39610113" w14:textId="77777777" w:rsidR="00B42715" w:rsidRPr="00B42715" w:rsidRDefault="00B42715" w:rsidP="006D25D7">
      <w:pPr>
        <w:pStyle w:val="NoSpacing"/>
        <w:spacing w:line="276" w:lineRule="auto"/>
      </w:pPr>
      <w:r w:rsidRPr="00621E8F">
        <w:rPr>
          <w:b/>
          <w:bCs/>
          <w:sz w:val="26"/>
          <w:szCs w:val="26"/>
        </w:rPr>
        <w:t>Access Governance:</w:t>
      </w:r>
      <w:r w:rsidRPr="00621E8F">
        <w:rPr>
          <w:sz w:val="26"/>
          <w:szCs w:val="26"/>
        </w:rPr>
        <w:br/>
      </w:r>
      <w:r w:rsidRPr="00621E8F">
        <w:rPr>
          <w:sz w:val="24"/>
          <w:szCs w:val="24"/>
        </w:rPr>
        <w:t>Integration with Role-Based Access Controls (RBAC) and audit trails to monitor and restrict who can view, decrypt, or process sensitive data.</w:t>
      </w:r>
    </w:p>
    <w:p w14:paraId="2DA5C3E8" w14:textId="54766523" w:rsidR="00B42715" w:rsidRPr="00B42715" w:rsidRDefault="00B42715" w:rsidP="006D25D7">
      <w:pPr>
        <w:pStyle w:val="NoSpacing"/>
        <w:spacing w:line="276" w:lineRule="auto"/>
      </w:pPr>
      <w:r w:rsidRPr="00621E8F">
        <w:rPr>
          <w:b/>
          <w:bCs/>
          <w:sz w:val="26"/>
          <w:szCs w:val="26"/>
        </w:rPr>
        <w:t>Key Management:</w:t>
      </w:r>
      <w:r w:rsidRPr="00621E8F">
        <w:rPr>
          <w:b/>
          <w:bCs/>
          <w:sz w:val="26"/>
          <w:szCs w:val="26"/>
        </w:rPr>
        <w:br/>
      </w:r>
      <w:r w:rsidRPr="00621E8F">
        <w:rPr>
          <w:sz w:val="24"/>
          <w:szCs w:val="24"/>
        </w:rPr>
        <w:t>Centralized key management using Hardware Security Modules (HSMs) and periodic rotation of encryption keys per policy.</w:t>
      </w:r>
    </w:p>
    <w:sectPr w:rsidR="00B42715" w:rsidRPr="00B42715" w:rsidSect="00463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6923"/>
    <w:multiLevelType w:val="multilevel"/>
    <w:tmpl w:val="7FAA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B08FC"/>
    <w:multiLevelType w:val="multilevel"/>
    <w:tmpl w:val="B26E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05B15"/>
    <w:multiLevelType w:val="multilevel"/>
    <w:tmpl w:val="FACC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7468E"/>
    <w:multiLevelType w:val="multilevel"/>
    <w:tmpl w:val="E908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B2E60"/>
    <w:multiLevelType w:val="multilevel"/>
    <w:tmpl w:val="ADB0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7149D"/>
    <w:multiLevelType w:val="multilevel"/>
    <w:tmpl w:val="F54C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57522"/>
    <w:multiLevelType w:val="multilevel"/>
    <w:tmpl w:val="E328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335CC"/>
    <w:multiLevelType w:val="multilevel"/>
    <w:tmpl w:val="30C6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309FC"/>
    <w:multiLevelType w:val="multilevel"/>
    <w:tmpl w:val="5E3E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433375">
    <w:abstractNumId w:val="6"/>
  </w:num>
  <w:num w:numId="2" w16cid:durableId="916787658">
    <w:abstractNumId w:val="2"/>
  </w:num>
  <w:num w:numId="3" w16cid:durableId="416486069">
    <w:abstractNumId w:val="4"/>
  </w:num>
  <w:num w:numId="4" w16cid:durableId="1028674507">
    <w:abstractNumId w:val="8"/>
  </w:num>
  <w:num w:numId="5" w16cid:durableId="1273512263">
    <w:abstractNumId w:val="7"/>
  </w:num>
  <w:num w:numId="6" w16cid:durableId="799107887">
    <w:abstractNumId w:val="1"/>
  </w:num>
  <w:num w:numId="7" w16cid:durableId="1387879733">
    <w:abstractNumId w:val="5"/>
  </w:num>
  <w:num w:numId="8" w16cid:durableId="981471619">
    <w:abstractNumId w:val="3"/>
  </w:num>
  <w:num w:numId="9" w16cid:durableId="177983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15"/>
    <w:rsid w:val="00214ED6"/>
    <w:rsid w:val="003B7A5E"/>
    <w:rsid w:val="00463AF6"/>
    <w:rsid w:val="004708BD"/>
    <w:rsid w:val="00621E8F"/>
    <w:rsid w:val="006D25D7"/>
    <w:rsid w:val="0083584B"/>
    <w:rsid w:val="008E6436"/>
    <w:rsid w:val="00B42715"/>
    <w:rsid w:val="00F5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4AFF"/>
  <w15:chartTrackingRefBased/>
  <w15:docId w15:val="{FA5AC2CF-4501-4955-8186-2F240D9D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7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7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7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7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7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7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7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7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7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71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14E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0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ED8BB-705A-4758-A6A2-3BB8E45F1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</dc:creator>
  <cp:keywords/>
  <dc:description/>
  <cp:lastModifiedBy>Nithya R</cp:lastModifiedBy>
  <cp:revision>5</cp:revision>
  <dcterms:created xsi:type="dcterms:W3CDTF">2025-04-07T22:44:00Z</dcterms:created>
  <dcterms:modified xsi:type="dcterms:W3CDTF">2025-04-08T04:10:00Z</dcterms:modified>
</cp:coreProperties>
</file>