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AD4B" w14:textId="2145805F" w:rsidR="008F064C" w:rsidRDefault="28F48D26" w:rsidP="007F7613">
      <w:pPr>
        <w:pStyle w:val="Heading1"/>
        <w:shd w:val="clear" w:color="auto" w:fill="FFFFFF" w:themeFill="background1"/>
        <w:spacing w:before="0" w:after="384"/>
        <w:rPr>
          <w:rFonts w:ascii="Times New Roman" w:eastAsia="Merriweather" w:hAnsi="Times New Roman" w:cs="Times New Roman"/>
          <w:b/>
          <w:bCs/>
          <w:color w:val="212121"/>
          <w:sz w:val="28"/>
          <w:szCs w:val="28"/>
        </w:rPr>
      </w:pPr>
      <w:r w:rsidRPr="002D51AB">
        <w:rPr>
          <w:rFonts w:ascii="Times New Roman" w:eastAsia="Merriweather" w:hAnsi="Times New Roman" w:cs="Times New Roman"/>
          <w:b/>
          <w:bCs/>
          <w:color w:val="212121"/>
          <w:sz w:val="28"/>
          <w:szCs w:val="28"/>
        </w:rPr>
        <w:t>Patient preference with regard to negative pressure wound therapy and participation in wound care: a qualitative study</w:t>
      </w:r>
    </w:p>
    <w:p w14:paraId="702C1730" w14:textId="0BB7C515" w:rsidR="007F7613" w:rsidRPr="007F7613" w:rsidRDefault="007F7613" w:rsidP="007F7613">
      <w:pPr>
        <w:shd w:val="clear" w:color="auto" w:fill="FFFFFF" w:themeFill="background1"/>
        <w:spacing w:after="0" w:line="240" w:lineRule="auto"/>
        <w:rPr>
          <w:rFonts w:ascii="Times New Roman" w:eastAsia="Segoe UI" w:hAnsi="Times New Roman" w:cs="Times New Roman"/>
          <w:b/>
          <w:bCs/>
          <w:color w:val="212121"/>
        </w:rPr>
      </w:pPr>
      <w:r w:rsidRPr="007F7613">
        <w:rPr>
          <w:rFonts w:ascii="Times New Roman" w:eastAsia="Segoe UI" w:hAnsi="Times New Roman" w:cs="Times New Roman"/>
          <w:b/>
          <w:bCs/>
          <w:color w:val="212121"/>
        </w:rPr>
        <w:t>Alexandra HJ Janssen, PhD</w:t>
      </w:r>
      <w:r w:rsidRPr="007F7613">
        <w:rPr>
          <w:rFonts w:ascii="Times New Roman" w:eastAsia="Segoe UI" w:hAnsi="Times New Roman" w:cs="Times New Roman"/>
          <w:b/>
          <w:bCs/>
          <w:color w:val="212121"/>
          <w:vertAlign w:val="superscript"/>
        </w:rPr>
        <w:t>1</w:t>
      </w:r>
      <w:r w:rsidRPr="007F7613">
        <w:rPr>
          <w:rFonts w:ascii="Times New Roman" w:eastAsia="Segoe UI" w:hAnsi="Times New Roman" w:cs="Times New Roman"/>
          <w:b/>
          <w:bCs/>
          <w:color w:val="212121"/>
        </w:rPr>
        <w:t>*</w:t>
      </w:r>
      <w:r>
        <w:rPr>
          <w:rFonts w:ascii="Times New Roman" w:eastAsia="Segoe UI" w:hAnsi="Times New Roman" w:cs="Times New Roman"/>
          <w:b/>
          <w:bCs/>
          <w:color w:val="212121"/>
        </w:rPr>
        <w:t xml:space="preserve">&amp; </w:t>
      </w:r>
      <w:r w:rsidRPr="002D51AB">
        <w:rPr>
          <w:rFonts w:ascii="Times New Roman" w:eastAsia="Segoe UI" w:hAnsi="Times New Roman" w:cs="Times New Roman"/>
          <w:i/>
          <w:iCs/>
          <w:color w:val="212121"/>
        </w:rPr>
        <w:t>Johannes A Wegdam, MD</w:t>
      </w:r>
      <w:r w:rsidRPr="002D51AB">
        <w:rPr>
          <w:rFonts w:ascii="Times New Roman" w:eastAsia="Segoe UI" w:hAnsi="Times New Roman" w:cs="Times New Roman"/>
          <w:i/>
          <w:iCs/>
          <w:color w:val="212121"/>
          <w:vertAlign w:val="superscript"/>
        </w:rPr>
        <w:t>1</w:t>
      </w:r>
      <w:r>
        <w:rPr>
          <w:rFonts w:ascii="Times New Roman" w:eastAsia="Segoe UI" w:hAnsi="Times New Roman" w:cs="Times New Roman"/>
          <w:b/>
          <w:bCs/>
          <w:color w:val="212121"/>
        </w:rPr>
        <w:t xml:space="preserve">, </w:t>
      </w:r>
      <w:r w:rsidRPr="002D51AB">
        <w:rPr>
          <w:rFonts w:ascii="Times New Roman" w:eastAsia="Segoe UI" w:hAnsi="Times New Roman" w:cs="Times New Roman"/>
          <w:i/>
          <w:iCs/>
          <w:color w:val="212121"/>
        </w:rPr>
        <w:t>Alita Jaspa, MSc</w:t>
      </w:r>
      <w:r w:rsidRPr="002D51AB">
        <w:rPr>
          <w:rFonts w:ascii="Times New Roman" w:eastAsia="Segoe UI" w:hAnsi="Times New Roman" w:cs="Times New Roman"/>
          <w:i/>
          <w:iCs/>
          <w:color w:val="212121"/>
          <w:vertAlign w:val="superscript"/>
        </w:rPr>
        <w:t>2</w:t>
      </w:r>
    </w:p>
    <w:p w14:paraId="0A0FE5DD" w14:textId="527909F2" w:rsidR="007F7613" w:rsidRDefault="007F7613" w:rsidP="007F7613">
      <w:pPr>
        <w:shd w:val="clear" w:color="auto" w:fill="FFFFFF" w:themeFill="background1"/>
        <w:spacing w:after="0" w:line="240" w:lineRule="auto"/>
        <w:rPr>
          <w:rFonts w:ascii="Times New Roman" w:eastAsia="Segoe UI" w:hAnsi="Times New Roman" w:cs="Times New Roman"/>
          <w:i/>
          <w:iCs/>
          <w:color w:val="212121"/>
          <w:vertAlign w:val="superscript"/>
        </w:rPr>
      </w:pPr>
      <w:r w:rsidRPr="002D51AB">
        <w:rPr>
          <w:rFonts w:ascii="Times New Roman" w:eastAsia="Segoe UI" w:hAnsi="Times New Roman" w:cs="Times New Roman"/>
          <w:i/>
          <w:iCs/>
          <w:color w:val="212121"/>
        </w:rPr>
        <w:t>Tammo S de Vries Reilingh, PhD</w:t>
      </w:r>
      <w:r w:rsidRPr="002D51AB">
        <w:rPr>
          <w:rFonts w:ascii="Times New Roman" w:eastAsia="Segoe UI" w:hAnsi="Times New Roman" w:cs="Times New Roman"/>
          <w:i/>
          <w:iCs/>
          <w:color w:val="212121"/>
          <w:vertAlign w:val="superscript"/>
        </w:rPr>
        <w:t>1</w:t>
      </w:r>
      <w:r>
        <w:rPr>
          <w:rFonts w:ascii="Times New Roman" w:eastAsia="Segoe UI" w:hAnsi="Times New Roman" w:cs="Times New Roman"/>
          <w:i/>
          <w:iCs/>
          <w:color w:val="212121"/>
          <w:vertAlign w:val="superscript"/>
        </w:rPr>
        <w:t xml:space="preserve">, </w:t>
      </w:r>
      <w:r w:rsidRPr="002D51AB">
        <w:rPr>
          <w:rFonts w:ascii="Times New Roman" w:eastAsia="Segoe UI" w:hAnsi="Times New Roman" w:cs="Times New Roman"/>
          <w:i/>
          <w:iCs/>
          <w:color w:val="212121"/>
        </w:rPr>
        <w:t>Hester Vermeulen, PhD</w:t>
      </w:r>
      <w:r w:rsidRPr="002D51AB">
        <w:rPr>
          <w:rFonts w:ascii="Times New Roman" w:eastAsia="Segoe UI" w:hAnsi="Times New Roman" w:cs="Times New Roman"/>
          <w:i/>
          <w:iCs/>
          <w:color w:val="212121"/>
          <w:vertAlign w:val="superscript"/>
        </w:rPr>
        <w:t>,3,4</w:t>
      </w:r>
      <w:r>
        <w:rPr>
          <w:rFonts w:ascii="Times New Roman" w:eastAsia="Segoe UI" w:hAnsi="Times New Roman" w:cs="Times New Roman"/>
          <w:i/>
          <w:iCs/>
          <w:color w:val="212121"/>
          <w:vertAlign w:val="superscript"/>
        </w:rPr>
        <w:t>,</w:t>
      </w:r>
      <w:r w:rsidRPr="002D51AB">
        <w:rPr>
          <w:rFonts w:ascii="Times New Roman" w:eastAsia="Segoe UI" w:hAnsi="Times New Roman" w:cs="Times New Roman"/>
          <w:i/>
          <w:iCs/>
          <w:color w:val="212121"/>
        </w:rPr>
        <w:t>Anne M Eskes, PhD</w:t>
      </w:r>
      <w:r w:rsidRPr="002D51AB">
        <w:rPr>
          <w:rFonts w:ascii="Times New Roman" w:eastAsia="Segoe UI" w:hAnsi="Times New Roman" w:cs="Times New Roman"/>
          <w:i/>
          <w:iCs/>
          <w:color w:val="212121"/>
          <w:vertAlign w:val="superscript"/>
        </w:rPr>
        <w:t>5,6</w:t>
      </w:r>
    </w:p>
    <w:p w14:paraId="4DF26097" w14:textId="77777777" w:rsidR="007F7613" w:rsidRDefault="007F7613" w:rsidP="007F7613">
      <w:pPr>
        <w:shd w:val="clear" w:color="auto" w:fill="FFFFFF" w:themeFill="background1"/>
        <w:spacing w:after="0" w:line="240" w:lineRule="auto"/>
        <w:rPr>
          <w:rFonts w:ascii="Times New Roman" w:eastAsia="Segoe UI" w:hAnsi="Times New Roman" w:cs="Times New Roman"/>
          <w:i/>
          <w:iCs/>
          <w:color w:val="212121"/>
          <w:vertAlign w:val="superscript"/>
        </w:rPr>
      </w:pPr>
    </w:p>
    <w:p w14:paraId="6757A21F" w14:textId="77777777" w:rsidR="007F7613" w:rsidRPr="007F7613" w:rsidRDefault="007F7613" w:rsidP="007F7613">
      <w:pPr>
        <w:shd w:val="clear" w:color="auto" w:fill="FFFFFF" w:themeFill="background1"/>
        <w:spacing w:after="0" w:line="240" w:lineRule="auto"/>
        <w:rPr>
          <w:rFonts w:ascii="Times New Roman" w:eastAsia="Segoe UI" w:hAnsi="Times New Roman" w:cs="Times New Roman"/>
          <w:i/>
          <w:iCs/>
          <w:color w:val="212121"/>
        </w:rPr>
      </w:pPr>
      <w:r w:rsidRPr="007F7613">
        <w:rPr>
          <w:rFonts w:ascii="Times New Roman" w:eastAsia="Segoe UI" w:hAnsi="Times New Roman" w:cs="Times New Roman"/>
          <w:i/>
          <w:iCs/>
          <w:color w:val="212121"/>
          <w:vertAlign w:val="superscript"/>
        </w:rPr>
        <w:t>1</w:t>
      </w:r>
      <w:r w:rsidRPr="007F7613">
        <w:rPr>
          <w:rFonts w:ascii="Times New Roman" w:eastAsia="Segoe UI" w:hAnsi="Times New Roman" w:cs="Times New Roman"/>
          <w:i/>
          <w:iCs/>
          <w:color w:val="212121"/>
        </w:rPr>
        <w:t>Department of Surgery, Elkerliek Hospital, Helmond, the Netherlands</w:t>
      </w:r>
    </w:p>
    <w:p w14:paraId="27F35FB3" w14:textId="77777777" w:rsidR="007F7613" w:rsidRPr="007F7613" w:rsidRDefault="007F7613" w:rsidP="007F7613">
      <w:pPr>
        <w:shd w:val="clear" w:color="auto" w:fill="FFFFFF" w:themeFill="background1"/>
        <w:spacing w:after="0" w:line="240" w:lineRule="auto"/>
        <w:rPr>
          <w:rFonts w:ascii="Times New Roman" w:eastAsia="Segoe UI" w:hAnsi="Times New Roman" w:cs="Times New Roman"/>
          <w:i/>
          <w:iCs/>
          <w:color w:val="212121"/>
        </w:rPr>
      </w:pPr>
      <w:r w:rsidRPr="007F7613">
        <w:rPr>
          <w:rFonts w:ascii="Times New Roman" w:eastAsia="Segoe UI" w:hAnsi="Times New Roman" w:cs="Times New Roman"/>
          <w:i/>
          <w:iCs/>
          <w:color w:val="212121"/>
          <w:vertAlign w:val="superscript"/>
        </w:rPr>
        <w:t>2</w:t>
      </w:r>
      <w:r w:rsidRPr="007F7613">
        <w:rPr>
          <w:rFonts w:ascii="Times New Roman" w:eastAsia="Segoe UI" w:hAnsi="Times New Roman" w:cs="Times New Roman"/>
          <w:i/>
          <w:iCs/>
          <w:color w:val="212121"/>
        </w:rPr>
        <w:t>Meander Group, Home Care, Nursing Homes and Residential Care, Landgraaf, the Netherlands</w:t>
      </w:r>
    </w:p>
    <w:p w14:paraId="3EAB0C33" w14:textId="77777777" w:rsidR="007F7613" w:rsidRPr="007F7613" w:rsidRDefault="007F7613" w:rsidP="007F7613">
      <w:pPr>
        <w:shd w:val="clear" w:color="auto" w:fill="FFFFFF" w:themeFill="background1"/>
        <w:spacing w:after="0" w:line="240" w:lineRule="auto"/>
        <w:rPr>
          <w:rFonts w:ascii="Times New Roman" w:eastAsia="Segoe UI" w:hAnsi="Times New Roman" w:cs="Times New Roman"/>
          <w:i/>
          <w:iCs/>
          <w:color w:val="212121"/>
        </w:rPr>
      </w:pPr>
      <w:r w:rsidRPr="007F7613">
        <w:rPr>
          <w:rFonts w:ascii="Times New Roman" w:eastAsia="Segoe UI" w:hAnsi="Times New Roman" w:cs="Times New Roman"/>
          <w:i/>
          <w:iCs/>
          <w:color w:val="212121"/>
          <w:vertAlign w:val="superscript"/>
        </w:rPr>
        <w:t>3</w:t>
      </w:r>
      <w:r w:rsidRPr="007F7613">
        <w:rPr>
          <w:rFonts w:ascii="Times New Roman" w:eastAsia="Segoe UI" w:hAnsi="Times New Roman" w:cs="Times New Roman"/>
          <w:i/>
          <w:iCs/>
          <w:color w:val="212121"/>
        </w:rPr>
        <w:t>Scientific Institute for Quality of Healthcare Radboud University, Nijmegen, the Netherlands</w:t>
      </w:r>
    </w:p>
    <w:p w14:paraId="42FFE6E1" w14:textId="77777777" w:rsidR="007F7613" w:rsidRPr="007F7613" w:rsidRDefault="007F7613" w:rsidP="007F7613">
      <w:pPr>
        <w:shd w:val="clear" w:color="auto" w:fill="FFFFFF" w:themeFill="background1"/>
        <w:spacing w:after="0" w:line="240" w:lineRule="auto"/>
        <w:rPr>
          <w:rFonts w:ascii="Times New Roman" w:eastAsia="Segoe UI" w:hAnsi="Times New Roman" w:cs="Times New Roman"/>
          <w:i/>
          <w:iCs/>
          <w:color w:val="212121"/>
        </w:rPr>
      </w:pPr>
      <w:r w:rsidRPr="007F7613">
        <w:rPr>
          <w:rFonts w:ascii="Times New Roman" w:eastAsia="Segoe UI" w:hAnsi="Times New Roman" w:cs="Times New Roman"/>
          <w:i/>
          <w:iCs/>
          <w:color w:val="212121"/>
          <w:vertAlign w:val="superscript"/>
        </w:rPr>
        <w:t>4</w:t>
      </w:r>
      <w:r w:rsidRPr="007F7613">
        <w:rPr>
          <w:rFonts w:ascii="Times New Roman" w:eastAsia="Segoe UI" w:hAnsi="Times New Roman" w:cs="Times New Roman"/>
          <w:i/>
          <w:iCs/>
          <w:color w:val="212121"/>
        </w:rPr>
        <w:t>HAN University of Applied Science, Faculty of Health and Social Studies, Institute of Nursing, Nijmegen, the Netherlands</w:t>
      </w:r>
    </w:p>
    <w:p w14:paraId="6E492438" w14:textId="77777777" w:rsidR="007F7613" w:rsidRPr="007F7613" w:rsidRDefault="007F7613" w:rsidP="007F7613">
      <w:pPr>
        <w:shd w:val="clear" w:color="auto" w:fill="FFFFFF" w:themeFill="background1"/>
        <w:spacing w:after="0" w:line="240" w:lineRule="auto"/>
        <w:rPr>
          <w:rFonts w:ascii="Times New Roman" w:eastAsia="Segoe UI" w:hAnsi="Times New Roman" w:cs="Times New Roman"/>
          <w:i/>
          <w:iCs/>
          <w:color w:val="212121"/>
        </w:rPr>
      </w:pPr>
      <w:r w:rsidRPr="007F7613">
        <w:rPr>
          <w:rFonts w:ascii="Times New Roman" w:eastAsia="Segoe UI" w:hAnsi="Times New Roman" w:cs="Times New Roman"/>
          <w:i/>
          <w:iCs/>
          <w:color w:val="212121"/>
          <w:vertAlign w:val="superscript"/>
        </w:rPr>
        <w:t>5</w:t>
      </w:r>
      <w:r w:rsidRPr="007F7613">
        <w:rPr>
          <w:rFonts w:ascii="Times New Roman" w:eastAsia="Segoe UI" w:hAnsi="Times New Roman" w:cs="Times New Roman"/>
          <w:i/>
          <w:iCs/>
          <w:color w:val="212121"/>
        </w:rPr>
        <w:t>Department of Surgery, Amsterdam Gastroenterology Endocrinology Metabolism and Amsterdam Public Health, Amsterdam UMC, University of Amsterdam, Amsterdam, the Netherlands</w:t>
      </w:r>
    </w:p>
    <w:p w14:paraId="06FF7A6C" w14:textId="77777777" w:rsidR="007F7613" w:rsidRPr="007F7613" w:rsidRDefault="007F7613" w:rsidP="007F7613">
      <w:pPr>
        <w:shd w:val="clear" w:color="auto" w:fill="FFFFFF" w:themeFill="background1"/>
        <w:spacing w:after="0" w:line="240" w:lineRule="auto"/>
        <w:rPr>
          <w:rFonts w:ascii="Times New Roman" w:eastAsia="Segoe UI" w:hAnsi="Times New Roman" w:cs="Times New Roman"/>
          <w:i/>
          <w:iCs/>
          <w:color w:val="212121"/>
        </w:rPr>
      </w:pPr>
      <w:r w:rsidRPr="007F7613">
        <w:rPr>
          <w:rFonts w:ascii="Times New Roman" w:eastAsia="Segoe UI" w:hAnsi="Times New Roman" w:cs="Times New Roman"/>
          <w:i/>
          <w:iCs/>
          <w:color w:val="212121"/>
          <w:vertAlign w:val="superscript"/>
        </w:rPr>
        <w:t>6</w:t>
      </w:r>
      <w:r w:rsidRPr="007F7613">
        <w:rPr>
          <w:rFonts w:ascii="Times New Roman" w:eastAsia="Segoe UI" w:hAnsi="Times New Roman" w:cs="Times New Roman"/>
          <w:i/>
          <w:iCs/>
          <w:color w:val="212121"/>
        </w:rPr>
        <w:t>Menzies Health Institute Queensland and School of Nursing and Midwifery, Griffith University, Gold Coast, Australia</w:t>
      </w:r>
    </w:p>
    <w:p w14:paraId="01063CD0" w14:textId="77777777" w:rsidR="007F7613" w:rsidRPr="002D51AB" w:rsidRDefault="007F7613" w:rsidP="007F7613">
      <w:pPr>
        <w:shd w:val="clear" w:color="auto" w:fill="FFFFFF" w:themeFill="background1"/>
        <w:spacing w:after="0" w:line="240" w:lineRule="auto"/>
        <w:rPr>
          <w:rFonts w:ascii="Times New Roman" w:eastAsia="Segoe UI" w:hAnsi="Times New Roman" w:cs="Times New Roman"/>
          <w:i/>
          <w:iCs/>
          <w:color w:val="212121"/>
          <w:vertAlign w:val="superscript"/>
        </w:rPr>
      </w:pPr>
    </w:p>
    <w:p w14:paraId="68A67D27" w14:textId="1F256584" w:rsidR="008F064C" w:rsidRPr="002D51AB" w:rsidRDefault="28F48D26" w:rsidP="007F7613">
      <w:pPr>
        <w:shd w:val="clear" w:color="auto" w:fill="FFFFFF" w:themeFill="background1"/>
        <w:spacing w:before="288" w:after="288" w:line="240" w:lineRule="auto"/>
        <w:jc w:val="both"/>
        <w:rPr>
          <w:rFonts w:ascii="Times New Roman" w:hAnsi="Times New Roman" w:cs="Times New Roman"/>
        </w:rPr>
      </w:pPr>
      <w:r w:rsidRPr="002D51AB">
        <w:rPr>
          <w:rFonts w:ascii="Times New Roman" w:eastAsia="Segoe UI" w:hAnsi="Times New Roman" w:cs="Times New Roman"/>
          <w:b/>
          <w:bCs/>
          <w:color w:val="212121"/>
        </w:rPr>
        <w:t xml:space="preserve">Objective: </w:t>
      </w:r>
      <w:r w:rsidRPr="002D51AB">
        <w:rPr>
          <w:rFonts w:ascii="Times New Roman" w:eastAsia="Segoe UI" w:hAnsi="Times New Roman" w:cs="Times New Roman"/>
          <w:color w:val="212121"/>
        </w:rPr>
        <w:t>To explore the experiences and preferences of patients with wounds treated with negative pressure wound therapy (NPWT) regarding shared decision-making and patient participation.</w:t>
      </w:r>
    </w:p>
    <w:p w14:paraId="7708B37B" w14:textId="4315C845" w:rsidR="008F064C" w:rsidRPr="002D51AB" w:rsidRDefault="28F48D26" w:rsidP="007F7613">
      <w:pPr>
        <w:shd w:val="clear" w:color="auto" w:fill="FFFFFF" w:themeFill="background1"/>
        <w:spacing w:before="288" w:after="288" w:line="240" w:lineRule="auto"/>
        <w:jc w:val="both"/>
        <w:rPr>
          <w:rFonts w:ascii="Times New Roman" w:hAnsi="Times New Roman" w:cs="Times New Roman"/>
        </w:rPr>
      </w:pPr>
      <w:r w:rsidRPr="002D51AB">
        <w:rPr>
          <w:rFonts w:ascii="Times New Roman" w:eastAsia="Segoe UI" w:hAnsi="Times New Roman" w:cs="Times New Roman"/>
          <w:b/>
          <w:bCs/>
          <w:color w:val="212121"/>
        </w:rPr>
        <w:t xml:space="preserve">Method: </w:t>
      </w:r>
      <w:r w:rsidRPr="002D51AB">
        <w:rPr>
          <w:rFonts w:ascii="Times New Roman" w:eastAsia="Segoe UI" w:hAnsi="Times New Roman" w:cs="Times New Roman"/>
          <w:color w:val="212121"/>
        </w:rPr>
        <w:t>Semi-structured interviews were conducted with adult patients treated with NPWT. Interview topics included shared decision-making and patients' active participation in wound treatment. Thematic analysis was applied to identify themes.</w:t>
      </w:r>
    </w:p>
    <w:p w14:paraId="50CD45B3" w14:textId="078D96FD" w:rsidR="008F064C" w:rsidRPr="002D51AB" w:rsidRDefault="28F48D26" w:rsidP="007F7613">
      <w:pPr>
        <w:shd w:val="clear" w:color="auto" w:fill="FFFFFF" w:themeFill="background1"/>
        <w:spacing w:before="288" w:after="288" w:line="240" w:lineRule="auto"/>
        <w:jc w:val="both"/>
        <w:rPr>
          <w:rFonts w:ascii="Times New Roman" w:hAnsi="Times New Roman" w:cs="Times New Roman"/>
        </w:rPr>
      </w:pPr>
      <w:r w:rsidRPr="002D51AB">
        <w:rPr>
          <w:rFonts w:ascii="Times New Roman" w:eastAsia="Segoe UI" w:hAnsi="Times New Roman" w:cs="Times New Roman"/>
          <w:b/>
          <w:bCs/>
          <w:color w:val="212121"/>
        </w:rPr>
        <w:t xml:space="preserve">Results: </w:t>
      </w:r>
      <w:r w:rsidRPr="002D51AB">
        <w:rPr>
          <w:rFonts w:ascii="Times New Roman" w:eastAsia="Segoe UI" w:hAnsi="Times New Roman" w:cs="Times New Roman"/>
          <w:color w:val="212121"/>
        </w:rPr>
        <w:t>The interview cohort comprised ten patients. Four themes emerged: (1) Having a wound makes patients uncertain and thus influences their quality of life; (2) NPWT influences patients' daily lives; (3) Patients consider professional treatment decisions most important in the decision-making processes; (4) Self-management of wounds is accepted by patients only for low-complexity and well-healing wounds under supervision. Participants emphasised their worries about the future and the impact of the wound/treatment on their families. After being thoroughly informed, participants preferred that health professionals decide on the treatment choice. In addition, participants and/or their relatives did not want to actively participate in complex wound care. As well as expressing a need for qualified wound care professionals, participants reported that they did not want to be or feel responsible for the wound treatment.</w:t>
      </w:r>
    </w:p>
    <w:p w14:paraId="73CBF841" w14:textId="0B1F3D56" w:rsidR="008F064C" w:rsidRPr="002D51AB" w:rsidRDefault="28F48D26" w:rsidP="007F7613">
      <w:pPr>
        <w:shd w:val="clear" w:color="auto" w:fill="FFFFFF" w:themeFill="background1"/>
        <w:spacing w:before="288" w:after="288" w:line="240" w:lineRule="auto"/>
        <w:jc w:val="both"/>
        <w:rPr>
          <w:rFonts w:ascii="Times New Roman" w:eastAsia="Segoe UI" w:hAnsi="Times New Roman" w:cs="Times New Roman"/>
          <w:color w:val="212121"/>
        </w:rPr>
      </w:pPr>
      <w:r w:rsidRPr="002D51AB">
        <w:rPr>
          <w:rFonts w:ascii="Times New Roman" w:eastAsia="Segoe UI" w:hAnsi="Times New Roman" w:cs="Times New Roman"/>
          <w:b/>
          <w:bCs/>
          <w:color w:val="212121"/>
        </w:rPr>
        <w:t xml:space="preserve">Conclusion: </w:t>
      </w:r>
      <w:r w:rsidRPr="002D51AB">
        <w:rPr>
          <w:rFonts w:ascii="Times New Roman" w:eastAsia="Segoe UI" w:hAnsi="Times New Roman" w:cs="Times New Roman"/>
          <w:color w:val="212121"/>
        </w:rPr>
        <w:t>Shared decision-making and active patient participation are underused and underexposed topics in wound care. Patients' recognition of the importance of their personal preferences can facilitate shared decision-making.</w:t>
      </w:r>
    </w:p>
    <w:p w14:paraId="6483D7B0" w14:textId="77777777" w:rsidR="00371E41" w:rsidRPr="002D51AB" w:rsidRDefault="00371E41" w:rsidP="5061E5AC">
      <w:pPr>
        <w:shd w:val="clear" w:color="auto" w:fill="FFFFFF" w:themeFill="background1"/>
        <w:spacing w:before="288" w:after="288" w:line="240" w:lineRule="auto"/>
        <w:rPr>
          <w:rFonts w:ascii="Times New Roman" w:hAnsi="Times New Roman" w:cs="Times New Roman"/>
        </w:rPr>
      </w:pPr>
    </w:p>
    <w:sectPr w:rsidR="00371E41" w:rsidRPr="002D5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B33088"/>
    <w:rsid w:val="000B7151"/>
    <w:rsid w:val="001E4507"/>
    <w:rsid w:val="00271795"/>
    <w:rsid w:val="002B2595"/>
    <w:rsid w:val="002D51AB"/>
    <w:rsid w:val="00331BC7"/>
    <w:rsid w:val="00337D2B"/>
    <w:rsid w:val="00371E41"/>
    <w:rsid w:val="00495F21"/>
    <w:rsid w:val="005836AD"/>
    <w:rsid w:val="007F7613"/>
    <w:rsid w:val="0086098B"/>
    <w:rsid w:val="008F064C"/>
    <w:rsid w:val="009C44CA"/>
    <w:rsid w:val="00A03F25"/>
    <w:rsid w:val="00A55B25"/>
    <w:rsid w:val="00B23149"/>
    <w:rsid w:val="00B76550"/>
    <w:rsid w:val="00BB41C3"/>
    <w:rsid w:val="00BD2E4A"/>
    <w:rsid w:val="00C268DF"/>
    <w:rsid w:val="00D26000"/>
    <w:rsid w:val="00E76827"/>
    <w:rsid w:val="00F93C07"/>
    <w:rsid w:val="00FA2074"/>
    <w:rsid w:val="0444DEF9"/>
    <w:rsid w:val="28F48D26"/>
    <w:rsid w:val="3180B54A"/>
    <w:rsid w:val="5056654F"/>
    <w:rsid w:val="5061E5AC"/>
    <w:rsid w:val="54B33088"/>
    <w:rsid w:val="634D2DC9"/>
    <w:rsid w:val="67B6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1AE15"/>
  <w15:chartTrackingRefBased/>
  <w15:docId w15:val="{A9BD8721-4132-4E25-AE01-ABDCD2E99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061E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5061E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5061E5A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Janssen</dc:creator>
  <cp:keywords/>
  <dc:description/>
  <cp:lastModifiedBy>Mary Jane | Nursing Conference</cp:lastModifiedBy>
  <cp:revision>2</cp:revision>
  <dcterms:created xsi:type="dcterms:W3CDTF">2026-08-05T06:47:00Z</dcterms:created>
  <dcterms:modified xsi:type="dcterms:W3CDTF">2026-08-05T06:47:00Z</dcterms:modified>
</cp:coreProperties>
</file>