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C441" w14:textId="77777777" w:rsidR="009557F0" w:rsidRDefault="0061543E" w:rsidP="00D97A9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27457">
        <w:rPr>
          <w:rFonts w:ascii="Times New Roman" w:hAnsi="Times New Roman" w:cs="Times New Roman"/>
          <w:b/>
          <w:sz w:val="28"/>
          <w:szCs w:val="28"/>
        </w:rPr>
        <w:t xml:space="preserve">General </w:t>
      </w:r>
      <w:r w:rsidR="00E340C3" w:rsidRPr="00527457">
        <w:rPr>
          <w:rFonts w:ascii="Times New Roman" w:hAnsi="Times New Roman" w:cs="Times New Roman"/>
          <w:b/>
          <w:sz w:val="28"/>
          <w:szCs w:val="28"/>
        </w:rPr>
        <w:t xml:space="preserve"> features</w:t>
      </w:r>
      <w:r w:rsidR="00D110E9" w:rsidRPr="00527457">
        <w:rPr>
          <w:rFonts w:ascii="Times New Roman" w:hAnsi="Times New Roman" w:cs="Times New Roman"/>
          <w:b/>
          <w:sz w:val="28"/>
          <w:szCs w:val="28"/>
        </w:rPr>
        <w:t xml:space="preserve"> of metaplastic breast carcinoma</w:t>
      </w:r>
      <w:r w:rsidR="00864519" w:rsidRPr="005274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340C3" w:rsidRPr="00527457">
        <w:rPr>
          <w:rFonts w:ascii="Times New Roman" w:hAnsi="Times New Roman" w:cs="Times New Roman"/>
          <w:b/>
          <w:sz w:val="28"/>
          <w:szCs w:val="28"/>
        </w:rPr>
        <w:t xml:space="preserve"> and case of bilateral squamous cell MBC</w:t>
      </w:r>
    </w:p>
    <w:p w14:paraId="4B219AA0" w14:textId="77777777" w:rsidR="007132ED" w:rsidRPr="00527457" w:rsidRDefault="007132ED" w:rsidP="00D97A9D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5228A5" w14:textId="3EA04279" w:rsidR="00AF200B" w:rsidRDefault="00393054" w:rsidP="00D97A9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93054">
        <w:rPr>
          <w:rFonts w:ascii="Times New Roman" w:hAnsi="Times New Roman" w:cs="Times New Roman"/>
          <w:b/>
          <w:sz w:val="24"/>
          <w:szCs w:val="24"/>
        </w:rPr>
        <w:t>Gulcin Ertas</w:t>
      </w:r>
    </w:p>
    <w:p w14:paraId="49A3E020" w14:textId="1BBF58BE" w:rsidR="00393054" w:rsidRDefault="00393054" w:rsidP="00D97A9D">
      <w:pPr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393054">
        <w:rPr>
          <w:rFonts w:ascii="Times New Roman" w:hAnsi="Times New Roman" w:cs="Times New Roman"/>
          <w:bCs/>
          <w:i/>
          <w:iCs/>
          <w:sz w:val="24"/>
          <w:szCs w:val="24"/>
        </w:rPr>
        <w:t>SBÜ Ankara Oncology Training and Researche Hospital, Turkey</w:t>
      </w:r>
    </w:p>
    <w:p w14:paraId="4EED24D7" w14:textId="77777777" w:rsidR="00393054" w:rsidRDefault="00393054" w:rsidP="00292D70">
      <w:pPr>
        <w:pStyle w:val="Heading1"/>
        <w:spacing w:line="276" w:lineRule="exact"/>
        <w:ind w:left="0"/>
        <w:jc w:val="both"/>
        <w:rPr>
          <w:spacing w:val="-2"/>
        </w:rPr>
      </w:pPr>
    </w:p>
    <w:p w14:paraId="70FF55D6" w14:textId="77777777" w:rsidR="00054408" w:rsidRDefault="00292D70" w:rsidP="00054408">
      <w:pPr>
        <w:pStyle w:val="Heading1"/>
        <w:spacing w:line="276" w:lineRule="exact"/>
        <w:ind w:left="0"/>
        <w:jc w:val="both"/>
        <w:rPr>
          <w:spacing w:val="-2"/>
        </w:rPr>
      </w:pPr>
      <w:r w:rsidRPr="00E91251">
        <w:rPr>
          <w:spacing w:val="-2"/>
        </w:rPr>
        <w:t>Abstract:</w:t>
      </w:r>
    </w:p>
    <w:p w14:paraId="4D1804B4" w14:textId="77777777" w:rsidR="00054408" w:rsidRDefault="00054408" w:rsidP="00054408">
      <w:pPr>
        <w:pStyle w:val="Heading1"/>
        <w:spacing w:line="276" w:lineRule="exact"/>
        <w:ind w:left="0"/>
        <w:jc w:val="both"/>
        <w:rPr>
          <w:spacing w:val="-2"/>
        </w:rPr>
      </w:pPr>
    </w:p>
    <w:p w14:paraId="0DF2C65C" w14:textId="0E8CDD72" w:rsidR="00C32AF2" w:rsidRDefault="00DD2F8C" w:rsidP="00054408">
      <w:pPr>
        <w:pStyle w:val="Heading1"/>
        <w:spacing w:line="276" w:lineRule="exact"/>
        <w:ind w:left="0"/>
        <w:jc w:val="both"/>
        <w:rPr>
          <w:rFonts w:eastAsia="+mn-ea"/>
          <w:b w:val="0"/>
          <w:bCs w:val="0"/>
          <w:color w:val="000000"/>
          <w:kern w:val="24"/>
        </w:rPr>
      </w:pPr>
      <w:r w:rsidRPr="00054408">
        <w:rPr>
          <w:rFonts w:eastAsia="+mn-ea"/>
          <w:b w:val="0"/>
          <w:bCs w:val="0"/>
          <w:color w:val="000000"/>
          <w:kern w:val="24"/>
        </w:rPr>
        <w:t xml:space="preserve">Metaplastic breast carcinomas (MBC) </w:t>
      </w:r>
      <w:r w:rsidR="0069540B" w:rsidRPr="00054408">
        <w:rPr>
          <w:rFonts w:eastAsia="+mn-ea"/>
          <w:b w:val="0"/>
          <w:bCs w:val="0"/>
          <w:color w:val="000000"/>
          <w:kern w:val="24"/>
        </w:rPr>
        <w:t xml:space="preserve">was </w:t>
      </w:r>
      <w:r w:rsidRPr="00054408">
        <w:rPr>
          <w:rFonts w:eastAsia="+mn-ea"/>
          <w:b w:val="0"/>
          <w:bCs w:val="0"/>
          <w:color w:val="000000"/>
          <w:kern w:val="24"/>
        </w:rPr>
        <w:t>first described by Huvos in 1973, they are rare tumors and account for approximately 0.25-1% of all breast malignancies. These tumors are histologically defined by the differentiation of the neoplastic epithelium into squamous or mesenchymal-like elements.</w:t>
      </w:r>
    </w:p>
    <w:p w14:paraId="1FA32023" w14:textId="77777777" w:rsidR="00054408" w:rsidRPr="00054408" w:rsidRDefault="00054408" w:rsidP="00054408">
      <w:pPr>
        <w:pStyle w:val="Heading1"/>
        <w:spacing w:line="276" w:lineRule="exact"/>
        <w:ind w:left="0"/>
        <w:jc w:val="both"/>
        <w:rPr>
          <w:b w:val="0"/>
          <w:bCs w:val="0"/>
        </w:rPr>
      </w:pPr>
    </w:p>
    <w:p w14:paraId="35B07B9C" w14:textId="5014915E" w:rsidR="00DD2F8C" w:rsidRPr="00527457" w:rsidRDefault="00DD2F8C" w:rsidP="00D17E3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27457">
        <w:rPr>
          <w:rFonts w:ascii="Times New Roman" w:hAnsi="Times New Roman" w:cs="Times New Roman"/>
          <w:bCs/>
          <w:sz w:val="24"/>
          <w:szCs w:val="24"/>
        </w:rPr>
        <w:t xml:space="preserve">According to the Who  classification, low grade adenosquamous carcinoma ,fibromatosis like MBC,squamous cell carcinoma ,spindle cell carcinoma,MBC with mesenchymal differentiation (chondroid, osseous, and other types), and mixed </w:t>
      </w:r>
      <w:r w:rsidR="00122993" w:rsidRPr="00527457">
        <w:rPr>
          <w:rFonts w:ascii="Times New Roman" w:hAnsi="Times New Roman" w:cs="Times New Roman"/>
          <w:bCs/>
          <w:sz w:val="24"/>
          <w:szCs w:val="24"/>
        </w:rPr>
        <w:t xml:space="preserve">type </w:t>
      </w:r>
      <w:r w:rsidRPr="00527457">
        <w:rPr>
          <w:rFonts w:ascii="Times New Roman" w:hAnsi="Times New Roman" w:cs="Times New Roman"/>
          <w:bCs/>
          <w:sz w:val="24"/>
          <w:szCs w:val="24"/>
        </w:rPr>
        <w:t>MBC are divided into subtypes.</w:t>
      </w:r>
    </w:p>
    <w:p w14:paraId="4E82CE63" w14:textId="77777777" w:rsidR="00BC7332" w:rsidRPr="00527457" w:rsidRDefault="00DD2F8C" w:rsidP="00D17E3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27457">
        <w:rPr>
          <w:rFonts w:ascii="Times New Roman" w:hAnsi="Times New Roman" w:cs="Times New Roman"/>
          <w:bCs/>
          <w:sz w:val="24"/>
          <w:szCs w:val="24"/>
        </w:rPr>
        <w:t>Clinically, it is manifested by a rapi</w:t>
      </w:r>
      <w:r w:rsidR="00487DCF" w:rsidRPr="00527457">
        <w:rPr>
          <w:rFonts w:ascii="Times New Roman" w:hAnsi="Times New Roman" w:cs="Times New Roman"/>
          <w:bCs/>
          <w:sz w:val="24"/>
          <w:szCs w:val="24"/>
        </w:rPr>
        <w:t xml:space="preserve">dly growing mass in the breast but </w:t>
      </w:r>
      <w:r w:rsidRPr="00527457">
        <w:rPr>
          <w:rFonts w:ascii="Times New Roman" w:hAnsi="Times New Roman" w:cs="Times New Roman"/>
          <w:bCs/>
          <w:sz w:val="24"/>
          <w:szCs w:val="24"/>
        </w:rPr>
        <w:t>axil</w:t>
      </w:r>
      <w:r w:rsidR="006B51DB" w:rsidRPr="00527457">
        <w:rPr>
          <w:rFonts w:ascii="Times New Roman" w:hAnsi="Times New Roman" w:cs="Times New Roman"/>
          <w:bCs/>
          <w:sz w:val="24"/>
          <w:szCs w:val="24"/>
        </w:rPr>
        <w:t>lary metastases are</w:t>
      </w:r>
      <w:r w:rsidR="00487DCF" w:rsidRPr="00527457">
        <w:rPr>
          <w:rFonts w:ascii="Times New Roman" w:hAnsi="Times New Roman" w:cs="Times New Roman"/>
          <w:bCs/>
          <w:sz w:val="24"/>
          <w:szCs w:val="24"/>
        </w:rPr>
        <w:t xml:space="preserve"> seen</w:t>
      </w:r>
      <w:r w:rsidR="006B51DB" w:rsidRPr="00527457">
        <w:rPr>
          <w:rFonts w:ascii="Times New Roman" w:hAnsi="Times New Roman" w:cs="Times New Roman"/>
          <w:bCs/>
          <w:sz w:val="24"/>
          <w:szCs w:val="24"/>
        </w:rPr>
        <w:t xml:space="preserve">  rarely.</w:t>
      </w:r>
      <w:r w:rsidR="002D6D3F"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87DCF" w:rsidRPr="00527457">
        <w:rPr>
          <w:rFonts w:ascii="Times New Roman" w:hAnsi="Times New Roman" w:cs="Times New Roman"/>
          <w:bCs/>
          <w:sz w:val="24"/>
          <w:szCs w:val="24"/>
        </w:rPr>
        <w:t>The average age is 55 years in some studies.</w:t>
      </w:r>
      <w:r w:rsidR="00CE6831" w:rsidRPr="00527457">
        <w:rPr>
          <w:rFonts w:ascii="Times New Roman" w:hAnsi="Times New Roman" w:cs="Times New Roman"/>
          <w:bCs/>
          <w:sz w:val="24"/>
          <w:szCs w:val="24"/>
        </w:rPr>
        <w:t xml:space="preserve"> There is high density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mass in mammography, </w:t>
      </w:r>
      <w:r w:rsidR="00CE6831" w:rsidRPr="00527457">
        <w:rPr>
          <w:rFonts w:ascii="Times New Roman" w:hAnsi="Times New Roman" w:cs="Times New Roman"/>
          <w:bCs/>
          <w:sz w:val="24"/>
          <w:szCs w:val="24"/>
        </w:rPr>
        <w:t>m</w:t>
      </w:r>
      <w:r w:rsidRPr="00527457">
        <w:rPr>
          <w:rFonts w:ascii="Times New Roman" w:hAnsi="Times New Roman" w:cs="Times New Roman"/>
          <w:bCs/>
          <w:sz w:val="24"/>
          <w:szCs w:val="24"/>
        </w:rPr>
        <w:t>icrocalcification is</w:t>
      </w:r>
      <w:r w:rsidR="002D6D3F" w:rsidRPr="00527457">
        <w:rPr>
          <w:rFonts w:ascii="Times New Roman" w:hAnsi="Times New Roman" w:cs="Times New Roman"/>
          <w:bCs/>
          <w:sz w:val="24"/>
          <w:szCs w:val="24"/>
        </w:rPr>
        <w:t xml:space="preserve"> seen rarely in the presence of 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in situ component.</w:t>
      </w:r>
      <w:r w:rsidR="00BC7332" w:rsidRPr="00527457">
        <w:rPr>
          <w:rFonts w:ascii="Times New Roman" w:eastAsia="+mn-ea" w:hAnsi="Times New Roman" w:cs="Times New Roman"/>
          <w:bCs/>
          <w:color w:val="000000"/>
          <w:kern w:val="24"/>
          <w:sz w:val="24"/>
          <w:szCs w:val="24"/>
        </w:rPr>
        <w:t xml:space="preserve"> </w:t>
      </w:r>
    </w:p>
    <w:p w14:paraId="0B348715" w14:textId="77777777" w:rsidR="0069540B" w:rsidRPr="00527457" w:rsidRDefault="00DD2F8C" w:rsidP="00D17E3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27457">
        <w:rPr>
          <w:rFonts w:ascii="Times New Roman" w:hAnsi="Times New Roman" w:cs="Times New Roman"/>
          <w:bCs/>
          <w:sz w:val="24"/>
          <w:szCs w:val="24"/>
        </w:rPr>
        <w:t>Immunohistochemically</w:t>
      </w:r>
      <w:r w:rsidR="00122993" w:rsidRPr="0052745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B21440"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27457">
        <w:rPr>
          <w:rFonts w:ascii="Times New Roman" w:hAnsi="Times New Roman" w:cs="Times New Roman"/>
          <w:bCs/>
          <w:sz w:val="24"/>
          <w:szCs w:val="24"/>
        </w:rPr>
        <w:t>ER, PR and Cerb-b2</w:t>
      </w:r>
      <w:r w:rsidR="00122993" w:rsidRPr="00527457">
        <w:rPr>
          <w:rFonts w:ascii="Times New Roman" w:hAnsi="Times New Roman" w:cs="Times New Roman"/>
          <w:bCs/>
          <w:sz w:val="24"/>
          <w:szCs w:val="24"/>
        </w:rPr>
        <w:t xml:space="preserve"> are generally negative</w:t>
      </w:r>
      <w:r w:rsidR="00CE6831" w:rsidRPr="0052745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PIK3CA/PIK3R1 mutations </w:t>
      </w:r>
      <w:r w:rsidR="006B51DB" w:rsidRPr="00527457">
        <w:rPr>
          <w:rFonts w:ascii="Times New Roman" w:hAnsi="Times New Roman" w:cs="Times New Roman"/>
          <w:bCs/>
          <w:sz w:val="24"/>
          <w:szCs w:val="24"/>
        </w:rPr>
        <w:t xml:space="preserve">and TP53 mutation </w:t>
      </w:r>
      <w:r w:rsidRPr="00527457">
        <w:rPr>
          <w:rFonts w:ascii="Times New Roman" w:hAnsi="Times New Roman" w:cs="Times New Roman"/>
          <w:bCs/>
          <w:sz w:val="24"/>
          <w:szCs w:val="24"/>
        </w:rPr>
        <w:t>are high in the</w:t>
      </w:r>
      <w:r w:rsidR="006B51DB" w:rsidRPr="00527457">
        <w:rPr>
          <w:rFonts w:ascii="Times New Roman" w:hAnsi="Times New Roman" w:cs="Times New Roman"/>
          <w:bCs/>
          <w:sz w:val="24"/>
          <w:szCs w:val="24"/>
        </w:rPr>
        <w:t xml:space="preserve">ir genetic characteristics. 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TERT promoter mutation </w:t>
      </w:r>
      <w:r w:rsidR="00EB1C65" w:rsidRPr="00527457">
        <w:rPr>
          <w:rFonts w:ascii="Times New Roman" w:hAnsi="Times New Roman" w:cs="Times New Roman"/>
          <w:bCs/>
          <w:sz w:val="24"/>
          <w:szCs w:val="24"/>
        </w:rPr>
        <w:t>is also seen.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92EDF4E" w14:textId="77777777" w:rsidR="00CE795F" w:rsidRPr="00527457" w:rsidRDefault="00CE795F" w:rsidP="00D17E3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27457">
        <w:rPr>
          <w:rFonts w:ascii="Times New Roman" w:hAnsi="Times New Roman" w:cs="Times New Roman"/>
          <w:bCs/>
          <w:sz w:val="24"/>
          <w:szCs w:val="24"/>
        </w:rPr>
        <w:t>Metaplastic breast carcinomas have a worse prognosis than other tr</w:t>
      </w:r>
      <w:r w:rsidR="006B51DB" w:rsidRPr="00527457">
        <w:rPr>
          <w:rFonts w:ascii="Times New Roman" w:hAnsi="Times New Roman" w:cs="Times New Roman"/>
          <w:bCs/>
          <w:sz w:val="24"/>
          <w:szCs w:val="24"/>
        </w:rPr>
        <w:t>iple-negative breast carcinomas and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high</w:t>
      </w:r>
      <w:r w:rsidR="006B51DB" w:rsidRPr="00527457">
        <w:rPr>
          <w:rFonts w:ascii="Times New Roman" w:hAnsi="Times New Roman" w:cs="Times New Roman"/>
          <w:bCs/>
          <w:sz w:val="24"/>
          <w:szCs w:val="24"/>
        </w:rPr>
        <w:t>er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risk of distant metastases. They often metastasize to the lungs and bones. In some species, the risk of local recurrence is higher. While mastectomy or breast-conserving surgery is applied in the treatment, mastectomy is generally more preferred due to the large diameter of the tumor. Radiother</w:t>
      </w:r>
      <w:r w:rsidR="006B51DB" w:rsidRPr="00527457">
        <w:rPr>
          <w:rFonts w:ascii="Times New Roman" w:hAnsi="Times New Roman" w:cs="Times New Roman"/>
          <w:bCs/>
          <w:sz w:val="24"/>
          <w:szCs w:val="24"/>
        </w:rPr>
        <w:t>apy and chemotherapy are used as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adjuvant therapy, studies have shown that the benefit of neoadjuvant chemotherapy is generally low. Immunotherapy and smart drug therapies are also used.</w:t>
      </w:r>
    </w:p>
    <w:p w14:paraId="1639B9C3" w14:textId="77777777" w:rsidR="005F5F4C" w:rsidRPr="00527457" w:rsidRDefault="005F5F4C" w:rsidP="00D17E3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27457">
        <w:rPr>
          <w:rFonts w:ascii="Times New Roman" w:hAnsi="Times New Roman" w:cs="Times New Roman"/>
          <w:bCs/>
          <w:sz w:val="24"/>
          <w:szCs w:val="24"/>
        </w:rPr>
        <w:t>Chemotherapy protocols are</w:t>
      </w:r>
      <w:r w:rsidR="009B18B6" w:rsidRPr="00527457">
        <w:rPr>
          <w:rFonts w:ascii="Times New Roman" w:hAnsi="Times New Roman" w:cs="Times New Roman"/>
          <w:bCs/>
          <w:sz w:val="24"/>
          <w:szCs w:val="24"/>
        </w:rPr>
        <w:t xml:space="preserve"> generally similar with other triple negative tumors.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21440" w:rsidRPr="00527457">
        <w:rPr>
          <w:rFonts w:ascii="Times New Roman" w:hAnsi="Times New Roman" w:cs="Times New Roman"/>
          <w:bCs/>
          <w:sz w:val="24"/>
          <w:szCs w:val="24"/>
        </w:rPr>
        <w:t>In some studies t</w:t>
      </w:r>
      <w:r w:rsidRPr="00527457">
        <w:rPr>
          <w:rFonts w:ascii="Times New Roman" w:hAnsi="Times New Roman" w:cs="Times New Roman"/>
          <w:bCs/>
          <w:sz w:val="24"/>
          <w:szCs w:val="24"/>
        </w:rPr>
        <w:t>hose who receive anti-HER-2 therapy have better survival</w:t>
      </w:r>
      <w:r w:rsidR="009B18B6" w:rsidRPr="00527457">
        <w:rPr>
          <w:rFonts w:ascii="Times New Roman" w:hAnsi="Times New Roman" w:cs="Times New Roman"/>
          <w:bCs/>
          <w:sz w:val="24"/>
          <w:szCs w:val="24"/>
        </w:rPr>
        <w:t xml:space="preserve"> than those who do not</w:t>
      </w:r>
      <w:r w:rsidR="00122993" w:rsidRPr="00527457">
        <w:rPr>
          <w:rFonts w:ascii="Times New Roman" w:hAnsi="Times New Roman" w:cs="Times New Roman"/>
          <w:bCs/>
          <w:sz w:val="24"/>
          <w:szCs w:val="24"/>
        </w:rPr>
        <w:t>,</w:t>
      </w:r>
      <w:r w:rsidR="009B18B6" w:rsidRPr="00527457">
        <w:rPr>
          <w:rFonts w:ascii="Times New Roman" w:hAnsi="Times New Roman" w:cs="Times New Roman"/>
          <w:bCs/>
          <w:sz w:val="24"/>
          <w:szCs w:val="24"/>
        </w:rPr>
        <w:t xml:space="preserve"> for HER-2 positive MBC.</w:t>
      </w:r>
    </w:p>
    <w:p w14:paraId="3F981C39" w14:textId="066797C8" w:rsidR="00C32AF2" w:rsidRPr="00527457" w:rsidRDefault="005F5F4C" w:rsidP="002F5F9A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27457">
        <w:rPr>
          <w:rFonts w:ascii="Times New Roman" w:hAnsi="Times New Roman" w:cs="Times New Roman"/>
          <w:bCs/>
          <w:sz w:val="24"/>
          <w:szCs w:val="24"/>
        </w:rPr>
        <w:t>In high-risk</w:t>
      </w:r>
      <w:r w:rsidR="00122993" w:rsidRPr="00527457">
        <w:rPr>
          <w:rFonts w:ascii="Times New Roman" w:hAnsi="Times New Roman" w:cs="Times New Roman"/>
          <w:bCs/>
          <w:sz w:val="24"/>
          <w:szCs w:val="24"/>
        </w:rPr>
        <w:t>,triple negative -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s</w:t>
      </w:r>
      <w:r w:rsidR="00D97A9D" w:rsidRPr="00527457">
        <w:rPr>
          <w:rFonts w:ascii="Times New Roman" w:hAnsi="Times New Roman" w:cs="Times New Roman"/>
          <w:bCs/>
          <w:sz w:val="24"/>
          <w:szCs w:val="24"/>
        </w:rPr>
        <w:t>tage 2-3 patients, preoperative pembrolizumab-carboplatin-paclitaxel+preoperative</w:t>
      </w:r>
      <w:r w:rsidR="00846A8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97A9D" w:rsidRPr="00527457">
        <w:rPr>
          <w:rFonts w:ascii="Times New Roman" w:hAnsi="Times New Roman" w:cs="Times New Roman"/>
          <w:bCs/>
          <w:sz w:val="24"/>
          <w:szCs w:val="24"/>
        </w:rPr>
        <w:t>pembrolizumab-cyclophosphamide-doxorubicin+adjuvant pembrolizumab treatment options are available.</w:t>
      </w:r>
    </w:p>
    <w:p w14:paraId="497F7AE4" w14:textId="77777777" w:rsidR="00D97A9D" w:rsidRPr="00527457" w:rsidRDefault="00D97A9D" w:rsidP="00D17E3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A9A61E8" w14:textId="77777777" w:rsidR="00F76E12" w:rsidRPr="00527457" w:rsidRDefault="00D76D38" w:rsidP="00D17E3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27457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In </w:t>
      </w:r>
      <w:r w:rsidR="00F76E12" w:rsidRPr="00527457">
        <w:rPr>
          <w:rFonts w:ascii="Times New Roman" w:hAnsi="Times New Roman" w:cs="Times New Roman"/>
          <w:bCs/>
          <w:sz w:val="24"/>
          <w:szCs w:val="24"/>
        </w:rPr>
        <w:t>our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retrospective study from </w:t>
      </w:r>
      <w:r w:rsidR="00E62C54" w:rsidRPr="00527457">
        <w:rPr>
          <w:rFonts w:ascii="Times New Roman" w:hAnsi="Times New Roman" w:cs="Times New Roman"/>
          <w:bCs/>
          <w:sz w:val="24"/>
          <w:szCs w:val="24"/>
        </w:rPr>
        <w:t xml:space="preserve">SBÜ. 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Ankara Oncology </w:t>
      </w:r>
      <w:r w:rsidR="00D52C23" w:rsidRPr="00527457">
        <w:rPr>
          <w:rFonts w:ascii="Times New Roman" w:hAnsi="Times New Roman" w:cs="Times New Roman"/>
          <w:bCs/>
          <w:sz w:val="24"/>
          <w:szCs w:val="24"/>
        </w:rPr>
        <w:t xml:space="preserve">Training and Researche 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Hospital, </w:t>
      </w:r>
      <w:r w:rsidR="00997C8E" w:rsidRPr="00527457">
        <w:rPr>
          <w:rFonts w:ascii="Times New Roman" w:hAnsi="Times New Roman" w:cs="Times New Roman"/>
          <w:bCs/>
          <w:sz w:val="24"/>
          <w:szCs w:val="24"/>
        </w:rPr>
        <w:t xml:space="preserve">there were 56 patients with MBC (June 2006-December 2016). 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Th</w:t>
      </w:r>
      <w:r w:rsidR="00997C8E" w:rsidRPr="00527457">
        <w:rPr>
          <w:rFonts w:ascii="Times New Roman" w:hAnsi="Times New Roman" w:cs="Times New Roman"/>
          <w:bCs/>
          <w:sz w:val="24"/>
          <w:szCs w:val="24"/>
        </w:rPr>
        <w:t>e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87B37" w:rsidRPr="00527457">
        <w:rPr>
          <w:rFonts w:ascii="Times New Roman" w:hAnsi="Times New Roman" w:cs="Times New Roman"/>
          <w:bCs/>
          <w:sz w:val="24"/>
          <w:szCs w:val="24"/>
        </w:rPr>
        <w:t>most commo</w:t>
      </w:r>
      <w:r w:rsidRPr="00527457">
        <w:rPr>
          <w:rFonts w:ascii="Times New Roman" w:hAnsi="Times New Roman" w:cs="Times New Roman"/>
          <w:bCs/>
          <w:sz w:val="24"/>
          <w:szCs w:val="24"/>
        </w:rPr>
        <w:t>n subtype was squamous cell</w:t>
      </w:r>
      <w:r w:rsidR="009B18B6" w:rsidRPr="00527457">
        <w:rPr>
          <w:rFonts w:ascii="Times New Roman" w:hAnsi="Times New Roman" w:cs="Times New Roman"/>
          <w:bCs/>
          <w:sz w:val="24"/>
          <w:szCs w:val="24"/>
        </w:rPr>
        <w:t xml:space="preserve"> (14.2%)</w:t>
      </w: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MBC,</w:t>
      </w:r>
      <w:r w:rsidR="00997C8E"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87B37" w:rsidRPr="00527457">
        <w:rPr>
          <w:rFonts w:ascii="Times New Roman" w:hAnsi="Times New Roman" w:cs="Times New Roman"/>
          <w:bCs/>
          <w:sz w:val="24"/>
          <w:szCs w:val="24"/>
        </w:rPr>
        <w:t>the most commo</w:t>
      </w:r>
      <w:r w:rsidR="00BD7993" w:rsidRPr="00527457">
        <w:rPr>
          <w:rFonts w:ascii="Times New Roman" w:hAnsi="Times New Roman" w:cs="Times New Roman"/>
          <w:bCs/>
          <w:sz w:val="24"/>
          <w:szCs w:val="24"/>
        </w:rPr>
        <w:t>n T stage was T2</w:t>
      </w:r>
      <w:r w:rsidR="00997C8E" w:rsidRPr="00527457">
        <w:rPr>
          <w:rFonts w:ascii="Times New Roman" w:hAnsi="Times New Roman" w:cs="Times New Roman"/>
          <w:bCs/>
          <w:sz w:val="24"/>
          <w:szCs w:val="24"/>
        </w:rPr>
        <w:t xml:space="preserve"> (57.1%)</w:t>
      </w:r>
      <w:r w:rsidR="00BD7993" w:rsidRPr="00527457">
        <w:rPr>
          <w:rFonts w:ascii="Times New Roman" w:hAnsi="Times New Roman" w:cs="Times New Roman"/>
          <w:bCs/>
          <w:sz w:val="24"/>
          <w:szCs w:val="24"/>
        </w:rPr>
        <w:t>.</w:t>
      </w:r>
      <w:r w:rsidR="00997C8E" w:rsidRPr="00527457">
        <w:rPr>
          <w:rFonts w:ascii="Times New Roman" w:eastAsia="+mn-ea" w:hAnsi="Times New Roman" w:cs="Times New Roman"/>
          <w:bCs/>
          <w:color w:val="000000"/>
          <w:kern w:val="24"/>
          <w:sz w:val="24"/>
          <w:szCs w:val="24"/>
        </w:rPr>
        <w:t xml:space="preserve"> </w:t>
      </w:r>
      <w:r w:rsidR="000F2BBE" w:rsidRPr="00527457">
        <w:rPr>
          <w:rFonts w:ascii="Times New Roman" w:hAnsi="Times New Roman" w:cs="Times New Roman"/>
          <w:bCs/>
          <w:sz w:val="24"/>
          <w:szCs w:val="24"/>
        </w:rPr>
        <w:t>Average age was 51.3</w:t>
      </w:r>
      <w:r w:rsidR="00997C8E" w:rsidRPr="00527457">
        <w:rPr>
          <w:rFonts w:ascii="Times New Roman" w:hAnsi="Times New Roman" w:cs="Times New Roman"/>
          <w:bCs/>
          <w:sz w:val="24"/>
          <w:szCs w:val="24"/>
        </w:rPr>
        <w:t>. Average tumor diameter was 4 cm</w:t>
      </w:r>
      <w:r w:rsidR="00D52C23"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97C8E" w:rsidRPr="00527457">
        <w:rPr>
          <w:rFonts w:ascii="Times New Roman" w:hAnsi="Times New Roman" w:cs="Times New Roman"/>
          <w:bCs/>
          <w:sz w:val="24"/>
          <w:szCs w:val="24"/>
        </w:rPr>
        <w:t>(1.3-16.6 ). Triple negativity was 67.8%. Axillary node positive patients rate was</w:t>
      </w:r>
      <w:r w:rsidR="009B18B6"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97C8E" w:rsidRPr="00527457">
        <w:rPr>
          <w:rFonts w:ascii="Times New Roman" w:hAnsi="Times New Roman" w:cs="Times New Roman"/>
          <w:bCs/>
          <w:sz w:val="24"/>
          <w:szCs w:val="24"/>
        </w:rPr>
        <w:t>44.6</w:t>
      </w:r>
      <w:r w:rsidR="009B18B6" w:rsidRPr="00527457">
        <w:rPr>
          <w:rFonts w:ascii="Times New Roman" w:hAnsi="Times New Roman" w:cs="Times New Roman"/>
          <w:bCs/>
          <w:sz w:val="24"/>
          <w:szCs w:val="24"/>
        </w:rPr>
        <w:t>%</w:t>
      </w:r>
      <w:r w:rsidR="00997C8E" w:rsidRPr="00527457">
        <w:rPr>
          <w:rFonts w:ascii="Times New Roman" w:hAnsi="Times New Roman" w:cs="Times New Roman"/>
          <w:bCs/>
          <w:sz w:val="24"/>
          <w:szCs w:val="24"/>
        </w:rPr>
        <w:t>, aksillary node negative patients rate was 41</w:t>
      </w:r>
      <w:r w:rsidR="00D52C23" w:rsidRPr="00527457">
        <w:rPr>
          <w:rFonts w:ascii="Times New Roman" w:hAnsi="Times New Roman" w:cs="Times New Roman"/>
          <w:bCs/>
          <w:sz w:val="24"/>
          <w:szCs w:val="24"/>
        </w:rPr>
        <w:t>%.</w:t>
      </w:r>
      <w:r w:rsidR="00487B37" w:rsidRPr="00527457">
        <w:rPr>
          <w:rFonts w:ascii="Times New Roman" w:eastAsia="+mn-ea" w:hAnsi="Times New Roman" w:cs="Times New Roman"/>
          <w:bCs/>
          <w:color w:val="000000"/>
          <w:kern w:val="24"/>
          <w:sz w:val="24"/>
          <w:szCs w:val="24"/>
        </w:rPr>
        <w:t xml:space="preserve"> </w:t>
      </w:r>
      <w:r w:rsidR="000F2BBE" w:rsidRPr="00527457">
        <w:rPr>
          <w:rFonts w:ascii="Times New Roman" w:hAnsi="Times New Roman" w:cs="Times New Roman"/>
          <w:bCs/>
          <w:sz w:val="24"/>
          <w:szCs w:val="24"/>
        </w:rPr>
        <w:t>Median follow-up 45.8 months (4.9-130)</w:t>
      </w:r>
      <w:r w:rsidR="00487B37" w:rsidRPr="00527457">
        <w:rPr>
          <w:rFonts w:ascii="Times New Roman" w:hAnsi="Times New Roman" w:cs="Times New Roman"/>
          <w:bCs/>
          <w:sz w:val="24"/>
          <w:szCs w:val="24"/>
        </w:rPr>
        <w:t>. 5 years OS rate was 67%, DFS rate was 64%. Local recurrence was seen in 4 patients (7.1%) .Distant metastases rate was 26.7%.</w:t>
      </w:r>
    </w:p>
    <w:p w14:paraId="4FAADC65" w14:textId="77777777" w:rsidR="00487B37" w:rsidRPr="00527457" w:rsidRDefault="00487B37" w:rsidP="00D17E3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1544E" w:rsidRPr="00527457">
        <w:rPr>
          <w:rFonts w:ascii="Times New Roman" w:hAnsi="Times New Roman" w:cs="Times New Roman"/>
          <w:bCs/>
          <w:sz w:val="24"/>
          <w:szCs w:val="24"/>
        </w:rPr>
        <w:t>In our study, there was one patient with bilateral squamous cell MBC.</w:t>
      </w:r>
      <w:r w:rsidR="00F76E12"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1544E" w:rsidRPr="00527457">
        <w:rPr>
          <w:rFonts w:ascii="Times New Roman" w:hAnsi="Times New Roman" w:cs="Times New Roman"/>
          <w:bCs/>
          <w:sz w:val="24"/>
          <w:szCs w:val="24"/>
        </w:rPr>
        <w:t>Patient received radiotherapy and chemotherapy after operation</w:t>
      </w:r>
      <w:r w:rsidR="00F76E12" w:rsidRPr="00527457">
        <w:rPr>
          <w:rFonts w:ascii="Times New Roman" w:hAnsi="Times New Roman" w:cs="Times New Roman"/>
          <w:bCs/>
          <w:sz w:val="24"/>
          <w:szCs w:val="24"/>
        </w:rPr>
        <w:t xml:space="preserve"> for both side. </w:t>
      </w:r>
      <w:r w:rsidR="00AF0B0A" w:rsidRPr="00527457">
        <w:rPr>
          <w:rFonts w:ascii="Times New Roman" w:hAnsi="Times New Roman" w:cs="Times New Roman"/>
          <w:bCs/>
          <w:sz w:val="24"/>
          <w:szCs w:val="24"/>
        </w:rPr>
        <w:t>Receptor was negative but Her- 2 was positive for right side tumor so patient</w:t>
      </w:r>
      <w:r w:rsidR="00F76E12"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F0B0A" w:rsidRPr="00527457">
        <w:rPr>
          <w:rFonts w:ascii="Times New Roman" w:hAnsi="Times New Roman" w:cs="Times New Roman"/>
          <w:bCs/>
          <w:sz w:val="24"/>
          <w:szCs w:val="24"/>
        </w:rPr>
        <w:t xml:space="preserve">also </w:t>
      </w:r>
      <w:r w:rsidR="00F76E12" w:rsidRPr="00527457">
        <w:rPr>
          <w:rFonts w:ascii="Times New Roman" w:hAnsi="Times New Roman" w:cs="Times New Roman"/>
          <w:bCs/>
          <w:sz w:val="24"/>
          <w:szCs w:val="24"/>
        </w:rPr>
        <w:t xml:space="preserve">received anti Her 2 therapy for right side </w:t>
      </w:r>
      <w:r w:rsidR="00AF0B0A" w:rsidRPr="00527457">
        <w:rPr>
          <w:rFonts w:ascii="Times New Roman" w:hAnsi="Times New Roman" w:cs="Times New Roman"/>
          <w:bCs/>
          <w:sz w:val="24"/>
          <w:szCs w:val="24"/>
        </w:rPr>
        <w:t xml:space="preserve">.Triple negative for left side tumor. </w:t>
      </w:r>
      <w:r w:rsidR="00F76E12" w:rsidRPr="00527457">
        <w:rPr>
          <w:rFonts w:ascii="Times New Roman" w:hAnsi="Times New Roman" w:cs="Times New Roman"/>
          <w:bCs/>
          <w:sz w:val="24"/>
          <w:szCs w:val="24"/>
        </w:rPr>
        <w:t xml:space="preserve">After 7 months of left side breast tumor lung metastasis was developed. </w:t>
      </w:r>
      <w:r w:rsidR="000F705F" w:rsidRPr="00527457">
        <w:rPr>
          <w:rFonts w:ascii="Times New Roman" w:hAnsi="Times New Roman" w:cs="Times New Roman"/>
          <w:bCs/>
          <w:sz w:val="24"/>
          <w:szCs w:val="24"/>
        </w:rPr>
        <w:t xml:space="preserve">Receptor was negative but Her 2 was  positive </w:t>
      </w:r>
      <w:r w:rsidR="00AF0B0A" w:rsidRPr="00527457">
        <w:rPr>
          <w:rFonts w:ascii="Times New Roman" w:hAnsi="Times New Roman" w:cs="Times New Roman"/>
          <w:bCs/>
          <w:sz w:val="24"/>
          <w:szCs w:val="24"/>
        </w:rPr>
        <w:t>on</w:t>
      </w:r>
      <w:r w:rsidR="000F705F" w:rsidRPr="00527457">
        <w:rPr>
          <w:rFonts w:ascii="Times New Roman" w:hAnsi="Times New Roman" w:cs="Times New Roman"/>
          <w:bCs/>
          <w:sz w:val="24"/>
          <w:szCs w:val="24"/>
        </w:rPr>
        <w:t xml:space="preserve"> pleural</w:t>
      </w:r>
      <w:r w:rsidR="00FA0FBF" w:rsidRPr="00527457">
        <w:rPr>
          <w:rFonts w:ascii="Times New Roman" w:hAnsi="Times New Roman" w:cs="Times New Roman"/>
          <w:bCs/>
          <w:sz w:val="24"/>
          <w:szCs w:val="24"/>
        </w:rPr>
        <w:t xml:space="preserve"> fluid </w:t>
      </w:r>
      <w:r w:rsidR="000F705F" w:rsidRPr="00527457">
        <w:rPr>
          <w:rFonts w:ascii="Times New Roman" w:hAnsi="Times New Roman" w:cs="Times New Roman"/>
          <w:bCs/>
          <w:sz w:val="24"/>
          <w:szCs w:val="24"/>
        </w:rPr>
        <w:t xml:space="preserve"> cytology.</w:t>
      </w:r>
      <w:r w:rsidR="00FA0FBF" w:rsidRPr="00527457">
        <w:rPr>
          <w:rFonts w:ascii="Times New Roman" w:eastAsia="+mn-ea" w:hAnsi="Times New Roman" w:cs="Times New Roman"/>
          <w:bCs/>
          <w:color w:val="000000"/>
          <w:kern w:val="24"/>
          <w:sz w:val="24"/>
          <w:szCs w:val="24"/>
        </w:rPr>
        <w:t xml:space="preserve"> </w:t>
      </w:r>
      <w:r w:rsidR="00FA0FBF" w:rsidRPr="00527457">
        <w:rPr>
          <w:rFonts w:ascii="Times New Roman" w:hAnsi="Times New Roman" w:cs="Times New Roman"/>
          <w:bCs/>
          <w:sz w:val="24"/>
          <w:szCs w:val="24"/>
        </w:rPr>
        <w:t xml:space="preserve">6 cycles vinorelbine, trastuzumab chemotherapy was applied to patient and  </w:t>
      </w:r>
      <w:r w:rsidR="000F705F"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0FBF" w:rsidRPr="00527457">
        <w:rPr>
          <w:rFonts w:ascii="Times New Roman" w:hAnsi="Times New Roman" w:cs="Times New Roman"/>
          <w:bCs/>
          <w:sz w:val="24"/>
          <w:szCs w:val="24"/>
        </w:rPr>
        <w:t>o</w:t>
      </w:r>
      <w:r w:rsidR="00F76E12" w:rsidRPr="00527457">
        <w:rPr>
          <w:rFonts w:ascii="Times New Roman" w:hAnsi="Times New Roman" w:cs="Times New Roman"/>
          <w:bCs/>
          <w:sz w:val="24"/>
          <w:szCs w:val="24"/>
        </w:rPr>
        <w:t xml:space="preserve">verall </w:t>
      </w:r>
      <w:r w:rsidR="00FA0FBF" w:rsidRPr="00527457">
        <w:rPr>
          <w:rFonts w:ascii="Times New Roman" w:hAnsi="Times New Roman" w:cs="Times New Roman"/>
          <w:bCs/>
          <w:sz w:val="24"/>
          <w:szCs w:val="24"/>
        </w:rPr>
        <w:t xml:space="preserve">survival was 34 months in </w:t>
      </w:r>
      <w:r w:rsidR="00122993" w:rsidRPr="00527457">
        <w:rPr>
          <w:rFonts w:ascii="Times New Roman" w:hAnsi="Times New Roman" w:cs="Times New Roman"/>
          <w:bCs/>
          <w:sz w:val="24"/>
          <w:szCs w:val="24"/>
        </w:rPr>
        <w:t xml:space="preserve">this </w:t>
      </w:r>
      <w:r w:rsidR="00FA0FBF" w:rsidRPr="00527457">
        <w:rPr>
          <w:rFonts w:ascii="Times New Roman" w:hAnsi="Times New Roman" w:cs="Times New Roman"/>
          <w:bCs/>
          <w:sz w:val="24"/>
          <w:szCs w:val="24"/>
        </w:rPr>
        <w:t>patient.</w:t>
      </w:r>
      <w:r w:rsidR="00F76E12" w:rsidRPr="0052745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8D5E3BC" w14:textId="77777777" w:rsidR="00997C8E" w:rsidRPr="00527457" w:rsidRDefault="00997C8E" w:rsidP="00D52C23">
      <w:pPr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08E835A" w14:textId="77777777" w:rsidR="003F33D7" w:rsidRPr="00527457" w:rsidRDefault="003F33D7" w:rsidP="00D97A9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520EA8" w14:textId="77777777" w:rsidR="00A016CB" w:rsidRPr="00527457" w:rsidRDefault="00A016CB" w:rsidP="00D97A9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08F95B" w14:textId="77777777" w:rsidR="00A016CB" w:rsidRPr="00527457" w:rsidRDefault="00A016CB" w:rsidP="00D97A9D">
      <w:pPr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452E5FC" w14:textId="77777777" w:rsidR="003F33D7" w:rsidRPr="00527457" w:rsidRDefault="003F33D7" w:rsidP="00D97A9D">
      <w:pPr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B4DCAC9" w14:textId="77777777" w:rsidR="00BC7332" w:rsidRPr="00527457" w:rsidRDefault="00BC7332" w:rsidP="00D97A9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26983D9" w14:textId="77777777" w:rsidR="00BC7332" w:rsidRPr="00527457" w:rsidRDefault="00BC7332" w:rsidP="00D97A9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4F3D501" w14:textId="77777777" w:rsidR="003F33D7" w:rsidRPr="00527457" w:rsidRDefault="003F33D7" w:rsidP="00D97A9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93F518B" w14:textId="77777777" w:rsidR="003F33D7" w:rsidRPr="00527457" w:rsidRDefault="003F33D7" w:rsidP="00D97A9D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281497" w14:textId="77777777" w:rsidR="00311DCB" w:rsidRPr="00527457" w:rsidRDefault="00311DCB" w:rsidP="00D97A9D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AACF8E" w14:textId="77777777" w:rsidR="00311DCB" w:rsidRPr="00527457" w:rsidRDefault="00311DCB" w:rsidP="00D97A9D">
      <w:pPr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311DCB" w:rsidRPr="00527457" w:rsidSect="009231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387C"/>
    <w:multiLevelType w:val="hybridMultilevel"/>
    <w:tmpl w:val="73B4519E"/>
    <w:lvl w:ilvl="0" w:tplc="8EAE322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F96E5E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DCC241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36CFED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EE2093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6621E0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6540E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F52F94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BAA445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A9064FD"/>
    <w:multiLevelType w:val="hybridMultilevel"/>
    <w:tmpl w:val="192ABDDA"/>
    <w:lvl w:ilvl="0" w:tplc="F93E6F4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E2EED7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78EFB5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422734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E7A5FE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312A48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F3A4A8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7D4C32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FA545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B5C01C5"/>
    <w:multiLevelType w:val="hybridMultilevel"/>
    <w:tmpl w:val="38520B36"/>
    <w:lvl w:ilvl="0" w:tplc="883E4C6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2649F2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1044566">
      <w:start w:val="134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D58D40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F28BA8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4EE43A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832CB9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E61C8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74471E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0D720715"/>
    <w:multiLevelType w:val="hybridMultilevel"/>
    <w:tmpl w:val="D9EE1E92"/>
    <w:lvl w:ilvl="0" w:tplc="1D546B8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AD4010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A46EA2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2348FF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B78E8C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D9CAB4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A3AD0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5AEB03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4F24CE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8C504D2"/>
    <w:multiLevelType w:val="hybridMultilevel"/>
    <w:tmpl w:val="55145CA6"/>
    <w:lvl w:ilvl="0" w:tplc="CC48611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6602C0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A1A9A0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4E2741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E2058C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A48A9D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532966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8B647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EE8D26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20366DAF"/>
    <w:multiLevelType w:val="hybridMultilevel"/>
    <w:tmpl w:val="3D5A0F60"/>
    <w:lvl w:ilvl="0" w:tplc="5906B32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E281EB6">
      <w:start w:val="419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476B64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63A552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F1C70E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6CC630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C0679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4DE06D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64B54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269C6A1C"/>
    <w:multiLevelType w:val="hybridMultilevel"/>
    <w:tmpl w:val="E5E63720"/>
    <w:lvl w:ilvl="0" w:tplc="5672B3A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718E5F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9BC0DA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6F6713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D0C71C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A56099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C61B5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CB4D13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81C2C8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2D194BF4"/>
    <w:multiLevelType w:val="hybridMultilevel"/>
    <w:tmpl w:val="0D082C80"/>
    <w:lvl w:ilvl="0" w:tplc="85F811E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21B7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E64292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0C417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150BC8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390341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8DCED2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882E18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F10DA7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4D686729"/>
    <w:multiLevelType w:val="hybridMultilevel"/>
    <w:tmpl w:val="9F9CD2D2"/>
    <w:lvl w:ilvl="0" w:tplc="806670D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104168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B7E19D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E66F84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9968E8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AFE27E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8C08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AE27A1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C86291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4F99782D"/>
    <w:multiLevelType w:val="hybridMultilevel"/>
    <w:tmpl w:val="6CAC89E4"/>
    <w:lvl w:ilvl="0" w:tplc="62CCC6B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358ADF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5F81EF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92E6B6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CB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5F264D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89AC1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EA22B5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5D04CB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5A966AC6"/>
    <w:multiLevelType w:val="hybridMultilevel"/>
    <w:tmpl w:val="EA36A616"/>
    <w:lvl w:ilvl="0" w:tplc="05F0267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C8799C">
      <w:start w:val="498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20665E2">
      <w:start w:val="498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5F41EF8">
      <w:start w:val="498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E4A4CC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AB8955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2E1ED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000EB0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C60134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5E400573"/>
    <w:multiLevelType w:val="hybridMultilevel"/>
    <w:tmpl w:val="9B7C5202"/>
    <w:lvl w:ilvl="0" w:tplc="8DB4AE7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7BE3C2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58CCE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01204A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EF4E70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5D0536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1D0964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5EA277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946DAB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6BFA1B14"/>
    <w:multiLevelType w:val="hybridMultilevel"/>
    <w:tmpl w:val="28582242"/>
    <w:lvl w:ilvl="0" w:tplc="C42EB18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84A490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F44F1B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A4E13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4D69F6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6DEE9B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8DE769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8CCB58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69405C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70A94C77"/>
    <w:multiLevelType w:val="hybridMultilevel"/>
    <w:tmpl w:val="D29E768A"/>
    <w:lvl w:ilvl="0" w:tplc="27A078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7429F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4E0704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0764B1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A78949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3081A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BE48BC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284943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1F872F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7B942CFE"/>
    <w:multiLevelType w:val="hybridMultilevel"/>
    <w:tmpl w:val="AD98138C"/>
    <w:lvl w:ilvl="0" w:tplc="4EC42EC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6E4C53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9ECDF6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556438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BE0B12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D76229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20A725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7C8DA5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2D2D56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554854819">
    <w:abstractNumId w:val="13"/>
  </w:num>
  <w:num w:numId="2" w16cid:durableId="1751848392">
    <w:abstractNumId w:val="12"/>
  </w:num>
  <w:num w:numId="3" w16cid:durableId="593785944">
    <w:abstractNumId w:val="14"/>
  </w:num>
  <w:num w:numId="4" w16cid:durableId="1532499717">
    <w:abstractNumId w:val="8"/>
  </w:num>
  <w:num w:numId="5" w16cid:durableId="175657954">
    <w:abstractNumId w:val="2"/>
  </w:num>
  <w:num w:numId="6" w16cid:durableId="1417239722">
    <w:abstractNumId w:val="6"/>
  </w:num>
  <w:num w:numId="7" w16cid:durableId="982122817">
    <w:abstractNumId w:val="4"/>
  </w:num>
  <w:num w:numId="8" w16cid:durableId="819616996">
    <w:abstractNumId w:val="3"/>
  </w:num>
  <w:num w:numId="9" w16cid:durableId="266233816">
    <w:abstractNumId w:val="9"/>
  </w:num>
  <w:num w:numId="10" w16cid:durableId="1234586097">
    <w:abstractNumId w:val="5"/>
  </w:num>
  <w:num w:numId="11" w16cid:durableId="94205569">
    <w:abstractNumId w:val="0"/>
  </w:num>
  <w:num w:numId="12" w16cid:durableId="1414274318">
    <w:abstractNumId w:val="11"/>
  </w:num>
  <w:num w:numId="13" w16cid:durableId="347800200">
    <w:abstractNumId w:val="1"/>
  </w:num>
  <w:num w:numId="14" w16cid:durableId="712770048">
    <w:abstractNumId w:val="7"/>
  </w:num>
  <w:num w:numId="15" w16cid:durableId="394934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373A"/>
    <w:rsid w:val="00054408"/>
    <w:rsid w:val="000B4838"/>
    <w:rsid w:val="000F2BBE"/>
    <w:rsid w:val="000F705F"/>
    <w:rsid w:val="00122993"/>
    <w:rsid w:val="001D2C88"/>
    <w:rsid w:val="002027D6"/>
    <w:rsid w:val="00234054"/>
    <w:rsid w:val="00250F83"/>
    <w:rsid w:val="00292D70"/>
    <w:rsid w:val="002D6D3F"/>
    <w:rsid w:val="002F5F9A"/>
    <w:rsid w:val="00311DCB"/>
    <w:rsid w:val="00393054"/>
    <w:rsid w:val="003F33D7"/>
    <w:rsid w:val="00411FED"/>
    <w:rsid w:val="00487B37"/>
    <w:rsid w:val="00487DCF"/>
    <w:rsid w:val="004D6416"/>
    <w:rsid w:val="004F0995"/>
    <w:rsid w:val="00527457"/>
    <w:rsid w:val="00576FA9"/>
    <w:rsid w:val="00583947"/>
    <w:rsid w:val="005C58C1"/>
    <w:rsid w:val="005F5F4C"/>
    <w:rsid w:val="00602C19"/>
    <w:rsid w:val="00603168"/>
    <w:rsid w:val="00605D49"/>
    <w:rsid w:val="0061543E"/>
    <w:rsid w:val="00621F1D"/>
    <w:rsid w:val="00624052"/>
    <w:rsid w:val="00630AE2"/>
    <w:rsid w:val="00694DF1"/>
    <w:rsid w:val="0069540B"/>
    <w:rsid w:val="006B51DB"/>
    <w:rsid w:val="006D7560"/>
    <w:rsid w:val="007132ED"/>
    <w:rsid w:val="007226B9"/>
    <w:rsid w:val="00730F33"/>
    <w:rsid w:val="007539F4"/>
    <w:rsid w:val="007864B8"/>
    <w:rsid w:val="007D3547"/>
    <w:rsid w:val="007E7636"/>
    <w:rsid w:val="0081544E"/>
    <w:rsid w:val="008171A4"/>
    <w:rsid w:val="0082373A"/>
    <w:rsid w:val="00835BD3"/>
    <w:rsid w:val="00846A83"/>
    <w:rsid w:val="00860509"/>
    <w:rsid w:val="00864519"/>
    <w:rsid w:val="0087051C"/>
    <w:rsid w:val="00872387"/>
    <w:rsid w:val="008A7BB6"/>
    <w:rsid w:val="009048A7"/>
    <w:rsid w:val="009231EA"/>
    <w:rsid w:val="0093769C"/>
    <w:rsid w:val="009557F0"/>
    <w:rsid w:val="00997C8E"/>
    <w:rsid w:val="009B18B6"/>
    <w:rsid w:val="009C0588"/>
    <w:rsid w:val="00A016CB"/>
    <w:rsid w:val="00A11246"/>
    <w:rsid w:val="00A33735"/>
    <w:rsid w:val="00A43790"/>
    <w:rsid w:val="00AD2C2F"/>
    <w:rsid w:val="00AF0B0A"/>
    <w:rsid w:val="00AF200B"/>
    <w:rsid w:val="00B07A7B"/>
    <w:rsid w:val="00B21440"/>
    <w:rsid w:val="00B24E51"/>
    <w:rsid w:val="00BA2593"/>
    <w:rsid w:val="00BB6B6F"/>
    <w:rsid w:val="00BC7332"/>
    <w:rsid w:val="00BD7993"/>
    <w:rsid w:val="00C032DB"/>
    <w:rsid w:val="00C174C2"/>
    <w:rsid w:val="00C2139A"/>
    <w:rsid w:val="00C23C9D"/>
    <w:rsid w:val="00C32AF2"/>
    <w:rsid w:val="00CE6831"/>
    <w:rsid w:val="00CE795F"/>
    <w:rsid w:val="00D100BE"/>
    <w:rsid w:val="00D110E9"/>
    <w:rsid w:val="00D145A8"/>
    <w:rsid w:val="00D17E3C"/>
    <w:rsid w:val="00D22C22"/>
    <w:rsid w:val="00D377E1"/>
    <w:rsid w:val="00D52C23"/>
    <w:rsid w:val="00D76D38"/>
    <w:rsid w:val="00D97A9D"/>
    <w:rsid w:val="00DA41B7"/>
    <w:rsid w:val="00DD2F8C"/>
    <w:rsid w:val="00DE7706"/>
    <w:rsid w:val="00E14CEC"/>
    <w:rsid w:val="00E30279"/>
    <w:rsid w:val="00E340C3"/>
    <w:rsid w:val="00E5551F"/>
    <w:rsid w:val="00E62C54"/>
    <w:rsid w:val="00EB1C65"/>
    <w:rsid w:val="00EE59CF"/>
    <w:rsid w:val="00F02986"/>
    <w:rsid w:val="00F65C92"/>
    <w:rsid w:val="00F7406F"/>
    <w:rsid w:val="00F76E12"/>
    <w:rsid w:val="00FA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A5C8"/>
  <w15:docId w15:val="{4BF1A927-0613-4D95-B56A-6F64198B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1EA"/>
  </w:style>
  <w:style w:type="paragraph" w:styleId="Heading1">
    <w:name w:val="heading 1"/>
    <w:basedOn w:val="Normal"/>
    <w:link w:val="Heading1Char"/>
    <w:uiPriority w:val="9"/>
    <w:qFormat/>
    <w:rsid w:val="00292D70"/>
    <w:pPr>
      <w:widowControl w:val="0"/>
      <w:autoSpaceDE w:val="0"/>
      <w:autoSpaceDN w:val="0"/>
      <w:spacing w:after="0" w:line="240" w:lineRule="auto"/>
      <w:ind w:left="1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DC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2D70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216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213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027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66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701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02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741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420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254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2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1971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3168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7342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3214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5242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270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577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72445">
          <w:marLeft w:val="144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8009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0939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90817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383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387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7203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511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881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525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6967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025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278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6402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8764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572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3990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989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272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89039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167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8924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52641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73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655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031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8527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77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699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6245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016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54197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4763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9573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28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174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087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644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4028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598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778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6830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5698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548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541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273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3813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9880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2068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3880">
          <w:marLeft w:val="100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5462">
          <w:marLeft w:val="100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3255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852">
          <w:marLeft w:val="100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7721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7550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0737">
          <w:marLeft w:val="100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5498">
          <w:marLeft w:val="144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4962">
          <w:marLeft w:val="187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gulcin.ertas</dc:creator>
  <cp:keywords/>
  <dc:description/>
  <cp:lastModifiedBy>Andrew Charles</cp:lastModifiedBy>
  <cp:revision>106</cp:revision>
  <dcterms:created xsi:type="dcterms:W3CDTF">2024-10-31T08:32:00Z</dcterms:created>
  <dcterms:modified xsi:type="dcterms:W3CDTF">2026-05-29T09:35:00Z</dcterms:modified>
</cp:coreProperties>
</file>