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9C75E" w14:textId="77777777" w:rsidR="001227C7" w:rsidRDefault="001227C7"/>
    <w:p w14:paraId="5E60D149" w14:textId="61707EB5" w:rsidR="00366A76" w:rsidRDefault="00366A76">
      <w:pPr>
        <w:spacing w:line="300" w:lineRule="exact"/>
        <w:jc w:val="center"/>
        <w:rPr>
          <w:b/>
          <w:color w:val="1A56DB"/>
          <w:sz w:val="60"/>
        </w:rPr>
      </w:pPr>
    </w:p>
    <w:p w14:paraId="7B47F5BC" w14:textId="12759A09" w:rsidR="00366A76" w:rsidRPr="00366A76" w:rsidRDefault="00366A76" w:rsidP="00366A76">
      <w:pPr>
        <w:pStyle w:val="Heading1"/>
        <w:ind w:left="1440" w:firstLine="720"/>
        <w:rPr>
          <w:sz w:val="56"/>
          <w:szCs w:val="56"/>
        </w:rPr>
      </w:pPr>
      <w:proofErr w:type="spellStart"/>
      <w:r w:rsidRPr="00366A76">
        <w:rPr>
          <w:sz w:val="56"/>
          <w:szCs w:val="56"/>
        </w:rPr>
        <w:t>IntelliScheduler</w:t>
      </w:r>
      <w:proofErr w:type="spellEnd"/>
      <w:r w:rsidRPr="00366A76">
        <w:rPr>
          <w:sz w:val="56"/>
          <w:szCs w:val="56"/>
        </w:rPr>
        <w:tab/>
      </w:r>
    </w:p>
    <w:p w14:paraId="4FB5EABD" w14:textId="76636684" w:rsidR="001227C7" w:rsidRDefault="00000000">
      <w:pPr>
        <w:spacing w:line="300" w:lineRule="exact"/>
        <w:jc w:val="center"/>
      </w:pPr>
      <w:r>
        <w:rPr>
          <w:i/>
          <w:color w:val="37518A"/>
          <w:sz w:val="32"/>
        </w:rPr>
        <w:t>AI-Powered Academic Timetable Automation System</w:t>
      </w:r>
    </w:p>
    <w:p w14:paraId="10FB34F2" w14:textId="77777777" w:rsidR="001227C7" w:rsidRDefault="001227C7"/>
    <w:p w14:paraId="102AEB0E" w14:textId="77777777" w:rsidR="001227C7" w:rsidRDefault="001227C7">
      <w:pPr>
        <w:pBdr>
          <w:bottom w:val="single" w:sz="6" w:space="1" w:color="1A56DB"/>
        </w:pBdr>
        <w:spacing w:before="40" w:after="40"/>
      </w:pPr>
    </w:p>
    <w:p w14:paraId="598821F8" w14:textId="77777777" w:rsidR="001227C7" w:rsidRDefault="001227C7"/>
    <w:p w14:paraId="568C1589" w14:textId="77777777" w:rsidR="001227C7" w:rsidRDefault="00000000">
      <w:pPr>
        <w:spacing w:line="300" w:lineRule="exact"/>
        <w:jc w:val="center"/>
      </w:pPr>
      <w:r>
        <w:rPr>
          <w:color w:val="4B5563"/>
          <w:sz w:val="24"/>
        </w:rPr>
        <w:t>A Final Year Engineering Project Report</w:t>
      </w:r>
    </w:p>
    <w:p w14:paraId="57231EEE" w14:textId="77777777" w:rsidR="001227C7" w:rsidRDefault="001227C7"/>
    <w:p w14:paraId="79667B75" w14:textId="77777777" w:rsidR="001227C7" w:rsidRDefault="001227C7"/>
    <w:tbl>
      <w:tblPr>
        <w:tblStyle w:val="TableGrid"/>
        <w:tblW w:w="0" w:type="auto"/>
        <w:tblLook w:val="04A0" w:firstRow="1" w:lastRow="0" w:firstColumn="1" w:lastColumn="0" w:noHBand="0" w:noVBand="1"/>
      </w:tblPr>
      <w:tblGrid>
        <w:gridCol w:w="8640"/>
      </w:tblGrid>
      <w:tr w:rsidR="001227C7" w14:paraId="2C197F1D" w14:textId="77777777">
        <w:tc>
          <w:tcPr>
            <w:tcW w:w="8640" w:type="dxa"/>
            <w:shd w:val="clear" w:color="auto" w:fill="EFF6FF"/>
          </w:tcPr>
          <w:p w14:paraId="6B9B2007" w14:textId="77777777" w:rsidR="001227C7" w:rsidRDefault="00000000">
            <w:pPr>
              <w:jc w:val="center"/>
            </w:pPr>
            <w:r>
              <w:rPr>
                <w:b/>
                <w:color w:val="1A56DB"/>
                <w:sz w:val="22"/>
              </w:rPr>
              <w:t>Submitted by:</w:t>
            </w:r>
          </w:p>
          <w:p w14:paraId="3928955E" w14:textId="7B5AEAE8" w:rsidR="001227C7" w:rsidRDefault="00366A76">
            <w:pPr>
              <w:jc w:val="center"/>
            </w:pPr>
            <w:proofErr w:type="spellStart"/>
            <w:r>
              <w:rPr>
                <w:sz w:val="22"/>
              </w:rPr>
              <w:t>Narasimham</w:t>
            </w:r>
            <w:proofErr w:type="spellEnd"/>
          </w:p>
          <w:p w14:paraId="64F7157B" w14:textId="77777777" w:rsidR="001227C7" w:rsidRDefault="001227C7">
            <w:pPr>
              <w:jc w:val="center"/>
            </w:pPr>
          </w:p>
          <w:p w14:paraId="760003D2" w14:textId="77777777" w:rsidR="001227C7" w:rsidRDefault="00000000">
            <w:pPr>
              <w:jc w:val="center"/>
            </w:pPr>
            <w:r>
              <w:rPr>
                <w:b/>
                <w:color w:val="1A56DB"/>
                <w:sz w:val="22"/>
              </w:rPr>
              <w:t>Department:</w:t>
            </w:r>
          </w:p>
          <w:p w14:paraId="799F7DF4" w14:textId="77777777" w:rsidR="001227C7" w:rsidRDefault="00000000">
            <w:pPr>
              <w:jc w:val="center"/>
            </w:pPr>
            <w:r>
              <w:rPr>
                <w:sz w:val="22"/>
              </w:rPr>
              <w:t>Computer Science &amp; Engineering</w:t>
            </w:r>
          </w:p>
          <w:p w14:paraId="76B004C8" w14:textId="77777777" w:rsidR="001227C7" w:rsidRDefault="001227C7">
            <w:pPr>
              <w:jc w:val="center"/>
            </w:pPr>
          </w:p>
          <w:p w14:paraId="59B45255" w14:textId="77777777" w:rsidR="001227C7" w:rsidRDefault="00000000">
            <w:pPr>
              <w:jc w:val="center"/>
            </w:pPr>
            <w:r>
              <w:rPr>
                <w:b/>
                <w:color w:val="1A56DB"/>
                <w:sz w:val="22"/>
              </w:rPr>
              <w:t>Institution:</w:t>
            </w:r>
          </w:p>
          <w:p w14:paraId="75C77372" w14:textId="77777777" w:rsidR="001227C7" w:rsidRDefault="00000000">
            <w:pPr>
              <w:jc w:val="center"/>
            </w:pPr>
            <w:r>
              <w:rPr>
                <w:sz w:val="22"/>
              </w:rPr>
              <w:t>[Your Institution Name]</w:t>
            </w:r>
          </w:p>
          <w:p w14:paraId="7FA4E42E" w14:textId="77777777" w:rsidR="001227C7" w:rsidRDefault="001227C7">
            <w:pPr>
              <w:jc w:val="center"/>
            </w:pPr>
          </w:p>
          <w:p w14:paraId="73D2BE01" w14:textId="77777777" w:rsidR="001227C7" w:rsidRDefault="00000000">
            <w:pPr>
              <w:jc w:val="center"/>
            </w:pPr>
            <w:r>
              <w:rPr>
                <w:b/>
                <w:color w:val="1A56DB"/>
                <w:sz w:val="22"/>
              </w:rPr>
              <w:t>Academic Year:</w:t>
            </w:r>
          </w:p>
          <w:p w14:paraId="76D031F5" w14:textId="77777777" w:rsidR="001227C7" w:rsidRDefault="00000000">
            <w:pPr>
              <w:jc w:val="center"/>
            </w:pPr>
            <w:r>
              <w:rPr>
                <w:sz w:val="22"/>
              </w:rPr>
              <w:t>2024 – 2025</w:t>
            </w:r>
          </w:p>
        </w:tc>
      </w:tr>
    </w:tbl>
    <w:p w14:paraId="692E3FCB" w14:textId="77777777" w:rsidR="001227C7" w:rsidRDefault="001227C7"/>
    <w:p w14:paraId="2E523ACB" w14:textId="77777777" w:rsidR="001227C7" w:rsidRDefault="001227C7"/>
    <w:p w14:paraId="23A654BD" w14:textId="77777777" w:rsidR="001227C7" w:rsidRDefault="00000000">
      <w:pPr>
        <w:spacing w:line="300" w:lineRule="exact"/>
        <w:jc w:val="center"/>
      </w:pPr>
      <w:r>
        <w:rPr>
          <w:i/>
          <w:color w:val="9CA3AF"/>
          <w:sz w:val="20"/>
        </w:rPr>
        <w:t>March 2025</w:t>
      </w:r>
    </w:p>
    <w:p w14:paraId="3F0DAC14" w14:textId="77777777" w:rsidR="001227C7" w:rsidRDefault="00000000">
      <w:r>
        <w:br w:type="page"/>
      </w:r>
    </w:p>
    <w:p w14:paraId="0A8F57CE" w14:textId="77777777" w:rsidR="001227C7" w:rsidRDefault="00000000">
      <w:pPr>
        <w:pStyle w:val="Heading1"/>
      </w:pPr>
      <w:r>
        <w:lastRenderedPageBreak/>
        <w:t>Abstract</w:t>
      </w:r>
    </w:p>
    <w:p w14:paraId="382839D3" w14:textId="77777777" w:rsidR="001227C7" w:rsidRDefault="001227C7">
      <w:pPr>
        <w:pBdr>
          <w:bottom w:val="single" w:sz="6" w:space="1" w:color="1A56DB"/>
        </w:pBdr>
        <w:spacing w:before="40" w:after="40"/>
      </w:pPr>
    </w:p>
    <w:p w14:paraId="7A3F3222" w14:textId="77777777" w:rsidR="001227C7" w:rsidRDefault="00000000">
      <w:pPr>
        <w:spacing w:line="300" w:lineRule="exact"/>
      </w:pPr>
      <w:r>
        <w:t>Academic timetable scheduling is a computationally complex constraint-satisfaction problem that institutions traditionally solve through weeks of manual effort, resulting in faculty clashes, room conflicts, and NEP 2020 non-compliance. IntelliScheduler addresses this challenge by providing a fully automated, AI-augmented web platform for generating conflict-free academic timetables. The backend, built on FastAPI with an asynchronous MongoDB driver (Beanie/Motor), exposes a versioned REST API that drives a custom Genetic Algorithm (GA) engine. The GA initializes a population of 150 candidate chromosomes — where each gene maps a (course, faculty, room, section) tuple to a (day, period) slot — and evolves them over up to 500 generations using tournament selection, uniform crossover, and a multi-strategy mutation operator. Hard constraints (faculty clashes, room double-booking, section overlaps, faculty busy-slot violations) are penalized at −100 per violation, while soft constraints (room-type mismatch, schedule gaps, day-load imbalance) apply lighter penalties. An adaptive mutation rate mechanism counters stagnation. The system integrates Groq's LLaMA 3.3-70B large language model to provide three AI services: a natural-language chatbot for schedule queries, per-timetable quality analysis, and proactive dashboard insights. The Next.js 16 / React 19 frontend delivers role-specific dashboards for Administrators, Data Entry Operators, Faculty, and Students. Timetables support full NEP 2020 structures including multi-disciplinary programs, L-T-P credit components, batch/section management, and configurable per-semester schedule settings. Export is available in both PDF and Excel formats via ReportLab and Pandas/openpyxl respectively.</w:t>
      </w:r>
    </w:p>
    <w:p w14:paraId="6573446D" w14:textId="77777777" w:rsidR="001227C7" w:rsidRDefault="00000000">
      <w:r>
        <w:br w:type="page"/>
      </w:r>
    </w:p>
    <w:p w14:paraId="7AF4ABF9" w14:textId="77777777" w:rsidR="001227C7" w:rsidRDefault="00000000">
      <w:pPr>
        <w:pStyle w:val="Heading1"/>
      </w:pPr>
      <w:r>
        <w:lastRenderedPageBreak/>
        <w:t>1. Introduction</w:t>
      </w:r>
    </w:p>
    <w:p w14:paraId="17765822" w14:textId="77777777" w:rsidR="001227C7" w:rsidRDefault="001227C7">
      <w:pPr>
        <w:pBdr>
          <w:bottom w:val="single" w:sz="6" w:space="1" w:color="1A56DB"/>
        </w:pBdr>
        <w:spacing w:before="40" w:after="40"/>
      </w:pPr>
    </w:p>
    <w:p w14:paraId="321FE0C0" w14:textId="77777777" w:rsidR="001227C7" w:rsidRDefault="00000000">
      <w:pPr>
        <w:pStyle w:val="Heading2"/>
      </w:pPr>
      <w:r>
        <w:t>1.1 Background</w:t>
      </w:r>
    </w:p>
    <w:p w14:paraId="0BFDFBC5" w14:textId="77777777" w:rsidR="001227C7" w:rsidRDefault="00000000">
      <w:pPr>
        <w:spacing w:line="300" w:lineRule="exact"/>
      </w:pPr>
      <w:r>
        <w:t>Academic timetabling involves assigning courses, faculty, rooms, and student groups to time slots such that all institutional constraints are satisfied. Even for medium-sized universities, the combinatorial search space is intractable by exhaustive methods. The National Education Policy (NEP) 2020 further increases complexity through multi-disciplinary course offerings, flexible credit structures (L-T-P splits), and diverse batch/section configurations. Traditional spreadsheet-based scheduling cannot reliably ensure constraint compliance at scale.</w:t>
      </w:r>
    </w:p>
    <w:p w14:paraId="29B07C20" w14:textId="77777777" w:rsidR="001227C7" w:rsidRDefault="00000000">
      <w:pPr>
        <w:pStyle w:val="Heading2"/>
      </w:pPr>
      <w:r>
        <w:t>1.2 Problem Definition</w:t>
      </w:r>
    </w:p>
    <w:p w14:paraId="72969D01" w14:textId="77777777" w:rsidR="001227C7" w:rsidRDefault="00000000">
      <w:pPr>
        <w:spacing w:line="300" w:lineRule="exact"/>
      </w:pPr>
      <w:r>
        <w:t>Institutions face three broad categories of timetabling problems: (i) faculty clashes — a faculty member assigned to two classes at the same time; (ii) resource conflicts — a room or lab double-booked; and (iii) structural violations — practical sessions scheduled in lecture rooms, or schedules non-compliant with NEP 2020 credit norms. Manual resolution is time-consuming, error-prone, and does not scale as program portfolios grow.</w:t>
      </w:r>
    </w:p>
    <w:p w14:paraId="17123736" w14:textId="77777777" w:rsidR="001227C7" w:rsidRDefault="00000000">
      <w:pPr>
        <w:pStyle w:val="Heading2"/>
      </w:pPr>
      <w:r>
        <w:t>1.3 Objectives</w:t>
      </w:r>
    </w:p>
    <w:p w14:paraId="30DCD23C" w14:textId="77777777" w:rsidR="001227C7" w:rsidRDefault="00000000">
      <w:pPr>
        <w:pStyle w:val="ListBullet"/>
        <w:spacing w:after="60"/>
      </w:pPr>
      <w:r>
        <w:t>Design and implement an automated, conflict-free timetable generation engine using a Genetic Algorithm.</w:t>
      </w:r>
    </w:p>
    <w:p w14:paraId="227A0371" w14:textId="77777777" w:rsidR="001227C7" w:rsidRDefault="00000000">
      <w:pPr>
        <w:pStyle w:val="ListBullet"/>
        <w:spacing w:after="60"/>
      </w:pPr>
      <w:r>
        <w:t>Build a full-stack web platform supporting role-based access for Admin, DEO, Faculty, and Student users.</w:t>
      </w:r>
    </w:p>
    <w:p w14:paraId="3DE2D001" w14:textId="77777777" w:rsidR="001227C7" w:rsidRDefault="00000000">
      <w:pPr>
        <w:pStyle w:val="ListBullet"/>
        <w:spacing w:after="60"/>
      </w:pPr>
      <w:r>
        <w:t>Integrate an LLM-powered AI assistant for natural-language schedule queries and quality analysis.</w:t>
      </w:r>
    </w:p>
    <w:p w14:paraId="41529AEB" w14:textId="77777777" w:rsidR="001227C7" w:rsidRDefault="00000000">
      <w:pPr>
        <w:pStyle w:val="ListBullet"/>
        <w:spacing w:after="60"/>
      </w:pPr>
      <w:r>
        <w:t>Ensure full compliance with NEP 2020 academic structures (L-T-P, multi-disciplinary programs, credits).</w:t>
      </w:r>
    </w:p>
    <w:p w14:paraId="190DFA12" w14:textId="77777777" w:rsidR="001227C7" w:rsidRDefault="00000000">
      <w:pPr>
        <w:pStyle w:val="ListBullet"/>
        <w:spacing w:after="60"/>
      </w:pPr>
      <w:r>
        <w:t>Provide timetable export in PDF and Excel formats.</w:t>
      </w:r>
    </w:p>
    <w:p w14:paraId="483F5011" w14:textId="77777777" w:rsidR="001227C7" w:rsidRDefault="00000000">
      <w:pPr>
        <w:pStyle w:val="Heading2"/>
      </w:pPr>
      <w:r>
        <w:t>1.4 Scope of the Project</w:t>
      </w:r>
    </w:p>
    <w:p w14:paraId="3FEF799D" w14:textId="77777777" w:rsidR="001227C7" w:rsidRDefault="00000000">
      <w:pPr>
        <w:spacing w:line="300" w:lineRule="exact"/>
      </w:pPr>
      <w:r>
        <w:t>IntelliScheduler targets higher education institutions following the NEP 2020 framework. The system manages programs, batches, semesters, sections, courses (with L-T-P components), faculty (with workload limits and busy-slot constraints), and physical infrastructure (lecture rooms, labs). It generates, stores, and exposes timetables through a web interface accessed by four user roles. The scope excludes examination scheduling and student elective allocation workflows.</w:t>
      </w:r>
    </w:p>
    <w:p w14:paraId="611942EA" w14:textId="77777777" w:rsidR="001227C7" w:rsidRDefault="00000000">
      <w:pPr>
        <w:pStyle w:val="Heading1"/>
      </w:pPr>
      <w:r>
        <w:t>2. Literature Review / Existing Systems</w:t>
      </w:r>
    </w:p>
    <w:p w14:paraId="212904C5" w14:textId="77777777" w:rsidR="001227C7" w:rsidRDefault="001227C7">
      <w:pPr>
        <w:pBdr>
          <w:bottom w:val="single" w:sz="6" w:space="1" w:color="1A56DB"/>
        </w:pBdr>
        <w:spacing w:before="40" w:after="40"/>
      </w:pPr>
    </w:p>
    <w:p w14:paraId="3DA8B369" w14:textId="77777777" w:rsidR="001227C7" w:rsidRDefault="00000000">
      <w:pPr>
        <w:spacing w:line="300" w:lineRule="exact"/>
      </w:pPr>
      <w:r>
        <w:t>Timetabling is classified as an NP-Hard problem [1]. Classical approaches include integer linear programming (ILP), graph coloring, and constraint programming. Commercial tools such as Mimosa [2] and FET [3] offer point-and-click scheduling but provide limited automation for complex, NEP-aligned configurations and lack integrated AI analysis.</w:t>
      </w:r>
    </w:p>
    <w:p w14:paraId="0BF7A5AE" w14:textId="77777777" w:rsidR="001227C7" w:rsidRDefault="00000000">
      <w:pPr>
        <w:spacing w:line="300" w:lineRule="exact"/>
      </w:pPr>
      <w:r>
        <w:lastRenderedPageBreak/>
        <w:t>Several academic works explore metaheuristics for timetabling. Genetic Algorithms have been applied effectively [4], as have simulated annealing and tabu search variants. However, most published systems address a fixed constraint set and are not web-deployable nor role-aware.</w:t>
      </w:r>
    </w:p>
    <w:p w14:paraId="369BB238" w14:textId="77777777" w:rsidR="001227C7" w:rsidRDefault="00000000">
      <w:pPr>
        <w:spacing w:line="300" w:lineRule="exact"/>
      </w:pPr>
      <w:r>
        <w:t>Key limitations of existing solutions:</w:t>
      </w:r>
    </w:p>
    <w:p w14:paraId="0E10D60E" w14:textId="77777777" w:rsidR="001227C7" w:rsidRDefault="00000000">
      <w:pPr>
        <w:pStyle w:val="ListBullet"/>
        <w:spacing w:after="60"/>
      </w:pPr>
      <w:r>
        <w:t>No native NEP 2020 support (L-T-P credits, multi-program batches).</w:t>
      </w:r>
    </w:p>
    <w:p w14:paraId="36F0840B" w14:textId="77777777" w:rsidR="001227C7" w:rsidRDefault="00000000">
      <w:pPr>
        <w:pStyle w:val="ListBullet"/>
        <w:spacing w:after="60"/>
      </w:pPr>
      <w:r>
        <w:t>Absence of integrated LLM/AI-based quality analysis and chatbot features.</w:t>
      </w:r>
    </w:p>
    <w:p w14:paraId="4406733C" w14:textId="77777777" w:rsidR="001227C7" w:rsidRDefault="00000000">
      <w:pPr>
        <w:pStyle w:val="ListBullet"/>
        <w:spacing w:after="60"/>
      </w:pPr>
      <w:r>
        <w:t>Poor scalability — desktop-only or single-institution-specific tools.</w:t>
      </w:r>
    </w:p>
    <w:p w14:paraId="467FAB73" w14:textId="77777777" w:rsidR="001227C7" w:rsidRDefault="00000000">
      <w:pPr>
        <w:pStyle w:val="ListBullet"/>
        <w:spacing w:after="60"/>
      </w:pPr>
      <w:r>
        <w:t>No automatic user provisioning (faculty login auto-creation).</w:t>
      </w:r>
    </w:p>
    <w:p w14:paraId="2AE12EC6" w14:textId="77777777" w:rsidR="001227C7" w:rsidRDefault="00000000">
      <w:pPr>
        <w:spacing w:line="300" w:lineRule="exact"/>
      </w:pPr>
      <w:r>
        <w:t>IntelliScheduler bridges these gaps by combining a production-grade genetic algorithm, a RESTful microservice backend, and an LLM integration layer within a single deployable platform.</w:t>
      </w:r>
    </w:p>
    <w:p w14:paraId="1BCC2D29" w14:textId="77777777" w:rsidR="001227C7" w:rsidRDefault="00000000">
      <w:pPr>
        <w:pStyle w:val="Heading1"/>
      </w:pPr>
      <w:r>
        <w:t>3. Proposed System</w:t>
      </w:r>
    </w:p>
    <w:p w14:paraId="02ED3F76" w14:textId="77777777" w:rsidR="001227C7" w:rsidRDefault="001227C7">
      <w:pPr>
        <w:pBdr>
          <w:bottom w:val="single" w:sz="6" w:space="1" w:color="1A56DB"/>
        </w:pBdr>
        <w:spacing w:before="40" w:after="40"/>
      </w:pPr>
    </w:p>
    <w:p w14:paraId="62A842DE" w14:textId="77777777" w:rsidR="001227C7" w:rsidRDefault="00000000">
      <w:pPr>
        <w:pStyle w:val="Heading2"/>
      </w:pPr>
      <w:r>
        <w:t>3.1 System Overview</w:t>
      </w:r>
    </w:p>
    <w:p w14:paraId="6C1A36E9" w14:textId="77777777" w:rsidR="001227C7" w:rsidRDefault="00000000">
      <w:pPr>
        <w:spacing w:line="300" w:lineRule="exact"/>
      </w:pPr>
      <w:r>
        <w:t>IntelliScheduler is a three-tier web application: a Next.js 16 / React 19 frontend (TypeScript), a FastAPI backend exposing a versioned REST API, and a MongoDB database accessed via Beanie (an asynchronous ODM built on Motor). A Genetic Algorithm service layer handles timetable generation; a separate AI service layer proxies requests to the Groq LLaMA 3.3-70B API for natural-language intelligence.</w:t>
      </w:r>
    </w:p>
    <w:p w14:paraId="44B96794" w14:textId="77777777" w:rsidR="001227C7" w:rsidRDefault="00000000">
      <w:pPr>
        <w:pStyle w:val="Heading2"/>
      </w:pPr>
      <w:r>
        <w:t>3.2 Architecture</w:t>
      </w:r>
    </w:p>
    <w:p w14:paraId="17C77801" w14:textId="77777777" w:rsidR="001227C7" w:rsidRDefault="00000000">
      <w:pPr>
        <w:spacing w:before="160" w:after="80"/>
        <w:jc w:val="center"/>
      </w:pPr>
      <w:r>
        <w:rPr>
          <w:i/>
          <w:color w:val="6B7280"/>
          <w:sz w:val="20"/>
        </w:rPr>
        <w:t>[ Figure 1: IntelliScheduler System Architecture Diagram ]</w:t>
      </w:r>
    </w:p>
    <w:p w14:paraId="5A536CAB" w14:textId="77777777" w:rsidR="001227C7" w:rsidRDefault="00000000">
      <w:pPr>
        <w:spacing w:line="300" w:lineRule="exact"/>
      </w:pPr>
      <w:r>
        <w:t>Figure 1 illustrates the three-tier architecture. The browser communicates with the Next.js frontend via HTTPS. Axios-based API calls hit the FastAPI backend (Uvicorn ASGI). JWT-secured endpoints trigger either the GA Generator or the AI Service, both of which read/write to MongoDB. The AI Service dispatches context-enriched prompts to Groq's API over HTTPS and returns structured responses.</w:t>
      </w:r>
    </w:p>
    <w:p w14:paraId="4D7CBFB3" w14:textId="77777777" w:rsidR="001227C7" w:rsidRDefault="00000000">
      <w:pPr>
        <w:pStyle w:val="Heading2"/>
      </w:pPr>
      <w:r>
        <w:t>3.3 Module Descriptions</w:t>
      </w:r>
    </w:p>
    <w:tbl>
      <w:tblPr>
        <w:tblStyle w:val="TableGrid"/>
        <w:tblW w:w="0" w:type="auto"/>
        <w:tblLook w:val="04A0" w:firstRow="1" w:lastRow="0" w:firstColumn="1" w:lastColumn="0" w:noHBand="0" w:noVBand="1"/>
      </w:tblPr>
      <w:tblGrid>
        <w:gridCol w:w="3013"/>
        <w:gridCol w:w="5843"/>
      </w:tblGrid>
      <w:tr w:rsidR="001227C7" w14:paraId="7647B3C3" w14:textId="77777777">
        <w:tc>
          <w:tcPr>
            <w:tcW w:w="3168" w:type="dxa"/>
            <w:shd w:val="clear" w:color="auto" w:fill="DBEAFE"/>
          </w:tcPr>
          <w:p w14:paraId="45D31F3A" w14:textId="77777777" w:rsidR="001227C7" w:rsidRDefault="00000000">
            <w:r>
              <w:rPr>
                <w:b/>
                <w:sz w:val="20"/>
              </w:rPr>
              <w:t>Module</w:t>
            </w:r>
          </w:p>
        </w:tc>
        <w:tc>
          <w:tcPr>
            <w:tcW w:w="6192" w:type="dxa"/>
            <w:shd w:val="clear" w:color="auto" w:fill="DBEAFE"/>
          </w:tcPr>
          <w:p w14:paraId="4F61CECF" w14:textId="77777777" w:rsidR="001227C7" w:rsidRDefault="00000000">
            <w:r>
              <w:rPr>
                <w:b/>
                <w:sz w:val="20"/>
              </w:rPr>
              <w:t>Description</w:t>
            </w:r>
          </w:p>
        </w:tc>
      </w:tr>
      <w:tr w:rsidR="001227C7" w14:paraId="22332139" w14:textId="77777777">
        <w:tc>
          <w:tcPr>
            <w:tcW w:w="3168" w:type="dxa"/>
          </w:tcPr>
          <w:p w14:paraId="37C83481" w14:textId="77777777" w:rsidR="001227C7" w:rsidRDefault="00000000">
            <w:r>
              <w:rPr>
                <w:sz w:val="20"/>
              </w:rPr>
              <w:t>Auth &amp; User Management</w:t>
            </w:r>
          </w:p>
        </w:tc>
        <w:tc>
          <w:tcPr>
            <w:tcW w:w="6192" w:type="dxa"/>
          </w:tcPr>
          <w:p w14:paraId="16930BA9" w14:textId="77777777" w:rsidR="001227C7" w:rsidRDefault="00000000">
            <w:r>
              <w:rPr>
                <w:sz w:val="20"/>
              </w:rPr>
              <w:t>JWT-based login, role-based access (Admin, DEO, Faculty, Student). Auto-creates faculty accounts on faculty record creation.</w:t>
            </w:r>
          </w:p>
        </w:tc>
      </w:tr>
      <w:tr w:rsidR="001227C7" w14:paraId="5C5DEAF7" w14:textId="77777777">
        <w:tc>
          <w:tcPr>
            <w:tcW w:w="3168" w:type="dxa"/>
          </w:tcPr>
          <w:p w14:paraId="1E8E3E7B" w14:textId="77777777" w:rsidR="001227C7" w:rsidRDefault="00000000">
            <w:r>
              <w:rPr>
                <w:sz w:val="20"/>
              </w:rPr>
              <w:t>Program &amp; Curriculum Module</w:t>
            </w:r>
          </w:p>
        </w:tc>
        <w:tc>
          <w:tcPr>
            <w:tcW w:w="6192" w:type="dxa"/>
          </w:tcPr>
          <w:p w14:paraId="51FFC60E" w14:textId="77777777" w:rsidR="001227C7" w:rsidRDefault="00000000">
            <w:r>
              <w:rPr>
                <w:sz w:val="20"/>
              </w:rPr>
              <w:t>CRUD for Programs, Batches, Semesters, Sections, and Courses (with L-T-P components and credit classification).</w:t>
            </w:r>
          </w:p>
        </w:tc>
      </w:tr>
      <w:tr w:rsidR="001227C7" w14:paraId="3504C367" w14:textId="77777777">
        <w:tc>
          <w:tcPr>
            <w:tcW w:w="3168" w:type="dxa"/>
          </w:tcPr>
          <w:p w14:paraId="1A0BE471" w14:textId="77777777" w:rsidR="001227C7" w:rsidRDefault="00000000">
            <w:r>
              <w:rPr>
                <w:sz w:val="20"/>
              </w:rPr>
              <w:t>Faculty Module</w:t>
            </w:r>
          </w:p>
        </w:tc>
        <w:tc>
          <w:tcPr>
            <w:tcW w:w="6192" w:type="dxa"/>
          </w:tcPr>
          <w:p w14:paraId="55478D4E" w14:textId="77777777" w:rsidR="001227C7" w:rsidRDefault="00000000">
            <w:r>
              <w:rPr>
                <w:sz w:val="20"/>
              </w:rPr>
              <w:t>Stores faculty profiles, designations, max load hours, course expertise (can_teach links), and busy-slot declarations.</w:t>
            </w:r>
          </w:p>
        </w:tc>
      </w:tr>
      <w:tr w:rsidR="001227C7" w14:paraId="1BBC2417" w14:textId="77777777">
        <w:tc>
          <w:tcPr>
            <w:tcW w:w="3168" w:type="dxa"/>
          </w:tcPr>
          <w:p w14:paraId="12C906A2" w14:textId="77777777" w:rsidR="001227C7" w:rsidRDefault="00000000">
            <w:r>
              <w:rPr>
                <w:sz w:val="20"/>
              </w:rPr>
              <w:t>Infrastructure Module</w:t>
            </w:r>
          </w:p>
        </w:tc>
        <w:tc>
          <w:tcPr>
            <w:tcW w:w="6192" w:type="dxa"/>
          </w:tcPr>
          <w:p w14:paraId="451041E1" w14:textId="77777777" w:rsidR="001227C7" w:rsidRDefault="00000000">
            <w:r>
              <w:rPr>
                <w:sz w:val="20"/>
              </w:rPr>
              <w:t>Room registry with capacity, type (Lecture/Lab/Seminar), and equipment features.</w:t>
            </w:r>
          </w:p>
        </w:tc>
      </w:tr>
      <w:tr w:rsidR="001227C7" w14:paraId="6B7DE81A" w14:textId="77777777">
        <w:tc>
          <w:tcPr>
            <w:tcW w:w="3168" w:type="dxa"/>
          </w:tcPr>
          <w:p w14:paraId="1BC1478C" w14:textId="77777777" w:rsidR="001227C7" w:rsidRDefault="00000000">
            <w:r>
              <w:rPr>
                <w:sz w:val="20"/>
              </w:rPr>
              <w:lastRenderedPageBreak/>
              <w:t>GA Timetable Generator</w:t>
            </w:r>
          </w:p>
        </w:tc>
        <w:tc>
          <w:tcPr>
            <w:tcW w:w="6192" w:type="dxa"/>
          </w:tcPr>
          <w:p w14:paraId="60E27A62" w14:textId="77777777" w:rsidR="001227C7" w:rsidRDefault="00000000">
            <w:r>
              <w:rPr>
                <w:sz w:val="20"/>
              </w:rPr>
              <w:t>Genetic Algorithm service: population init, fitness evaluation, tournament selection, uniform crossover, multi-strategy mutation, adaptive mutation rate.</w:t>
            </w:r>
          </w:p>
        </w:tc>
      </w:tr>
      <w:tr w:rsidR="001227C7" w14:paraId="1A999EF3" w14:textId="77777777">
        <w:tc>
          <w:tcPr>
            <w:tcW w:w="3168" w:type="dxa"/>
          </w:tcPr>
          <w:p w14:paraId="583E19DE" w14:textId="77777777" w:rsidR="001227C7" w:rsidRDefault="00000000">
            <w:r>
              <w:rPr>
                <w:sz w:val="20"/>
              </w:rPr>
              <w:t>Timetable &amp; Schedule Config</w:t>
            </w:r>
          </w:p>
        </w:tc>
        <w:tc>
          <w:tcPr>
            <w:tcW w:w="6192" w:type="dxa"/>
          </w:tcPr>
          <w:p w14:paraId="61732D31" w14:textId="77777777" w:rsidR="001227C7" w:rsidRDefault="00000000">
            <w:r>
              <w:rPr>
                <w:sz w:val="20"/>
              </w:rPr>
              <w:t>Stores generated TimetableEntry records per (Program, Batch, Semester, Section). ScheduleConfig holds start time, period duration, break structure per semester.</w:t>
            </w:r>
          </w:p>
        </w:tc>
      </w:tr>
      <w:tr w:rsidR="001227C7" w14:paraId="4271F7C1" w14:textId="77777777">
        <w:tc>
          <w:tcPr>
            <w:tcW w:w="3168" w:type="dxa"/>
          </w:tcPr>
          <w:p w14:paraId="12738435" w14:textId="77777777" w:rsidR="001227C7" w:rsidRDefault="00000000">
            <w:r>
              <w:rPr>
                <w:sz w:val="20"/>
              </w:rPr>
              <w:t>AI Service (Groq LLM)</w:t>
            </w:r>
          </w:p>
        </w:tc>
        <w:tc>
          <w:tcPr>
            <w:tcW w:w="6192" w:type="dxa"/>
          </w:tcPr>
          <w:p w14:paraId="74A39402" w14:textId="77777777" w:rsidR="001227C7" w:rsidRDefault="00000000">
            <w:r>
              <w:rPr>
                <w:sz w:val="20"/>
              </w:rPr>
              <w:t>/ai/chat — natural-language Q&amp;A; /ai/analyze — per-timetable quality report; /ai/insights — admin dashboard insights (JSON).</w:t>
            </w:r>
          </w:p>
        </w:tc>
      </w:tr>
      <w:tr w:rsidR="001227C7" w14:paraId="75E8A602" w14:textId="77777777">
        <w:tc>
          <w:tcPr>
            <w:tcW w:w="3168" w:type="dxa"/>
          </w:tcPr>
          <w:p w14:paraId="293A77AA" w14:textId="77777777" w:rsidR="001227C7" w:rsidRDefault="00000000">
            <w:r>
              <w:rPr>
                <w:sz w:val="20"/>
              </w:rPr>
              <w:t>Export Service</w:t>
            </w:r>
          </w:p>
        </w:tc>
        <w:tc>
          <w:tcPr>
            <w:tcW w:w="6192" w:type="dxa"/>
          </w:tcPr>
          <w:p w14:paraId="430D7259" w14:textId="77777777" w:rsidR="001227C7" w:rsidRDefault="00000000">
            <w:r>
              <w:rPr>
                <w:sz w:val="20"/>
              </w:rPr>
              <w:t>Converts Timetable to Excel (pivot + raw sheets via Pandas/openpyxl) or PDF (ReportLab landscape table).</w:t>
            </w:r>
          </w:p>
        </w:tc>
      </w:tr>
    </w:tbl>
    <w:p w14:paraId="79358738" w14:textId="77777777" w:rsidR="001227C7" w:rsidRDefault="001227C7"/>
    <w:p w14:paraId="15917026" w14:textId="77777777" w:rsidR="001227C7" w:rsidRDefault="00000000">
      <w:pPr>
        <w:pStyle w:val="Heading2"/>
      </w:pPr>
      <w:r>
        <w:t>3.4 Algorithms / Models Used</w:t>
      </w:r>
    </w:p>
    <w:p w14:paraId="07881E93" w14:textId="77777777" w:rsidR="001227C7" w:rsidRDefault="00000000">
      <w:pPr>
        <w:pStyle w:val="Heading3"/>
      </w:pPr>
      <w:r>
        <w:t>3.4.1 Genetic Algorithm</w:t>
      </w:r>
    </w:p>
    <w:p w14:paraId="0C09ACCC" w14:textId="77777777" w:rsidR="001227C7" w:rsidRDefault="00000000">
      <w:pPr>
        <w:spacing w:line="300" w:lineRule="exact"/>
      </w:pPr>
      <w:r>
        <w:t>The core scheduling engine implements a canonical Genetic Algorithm with domain-specific operators:</w:t>
      </w:r>
    </w:p>
    <w:p w14:paraId="6A36B4D8" w14:textId="77777777" w:rsidR="001227C7" w:rsidRDefault="00000000">
      <w:pPr>
        <w:pStyle w:val="ListBullet"/>
        <w:spacing w:after="60"/>
      </w:pPr>
      <w:r>
        <w:t>Representation: A chromosome is a list of Gene objects. Each Gene encodes (course_id, faculty_id, room_id, batch_id, section_id, day, period, is_practical).</w:t>
      </w:r>
    </w:p>
    <w:p w14:paraId="4FC4BF26" w14:textId="77777777" w:rsidR="001227C7" w:rsidRDefault="00000000">
      <w:pPr>
        <w:pStyle w:val="ListBullet"/>
        <w:spacing w:after="60"/>
      </w:pPr>
      <w:r>
        <w:rPr>
          <w:b/>
        </w:rPr>
        <w:t xml:space="preserve">Population Init: </w:t>
      </w:r>
      <w:r>
        <w:t>Initialization: Smart greedy initialization — for each session, iterate over qualified faculty and available time slots to minimize initial hard conflicts. Fallback to random placement if no conflict-free slot is found.</w:t>
      </w:r>
    </w:p>
    <w:p w14:paraId="49E5F83C" w14:textId="77777777" w:rsidR="001227C7" w:rsidRDefault="00000000">
      <w:pPr>
        <w:pStyle w:val="ListBullet"/>
        <w:spacing w:after="60"/>
      </w:pPr>
      <w:r>
        <w:rPr>
          <w:b/>
        </w:rPr>
        <w:t xml:space="preserve">Fitness: </w:t>
      </w:r>
      <w:r>
        <w:t>Hard constraint penalties: −100 per faculty clash, room clash, section double-booking, or faculty busy-slot violation. Soft penalties: −10 for room-type mismatch, −(gap−1)×2 for schedule gaps, −3 for consecutive runs &gt;4 periods.</w:t>
      </w:r>
    </w:p>
    <w:p w14:paraId="1670F110" w14:textId="77777777" w:rsidR="001227C7" w:rsidRDefault="00000000">
      <w:pPr>
        <w:pStyle w:val="ListBullet"/>
        <w:spacing w:after="60"/>
      </w:pPr>
      <w:r>
        <w:rPr>
          <w:b/>
        </w:rPr>
        <w:t xml:space="preserve">Crossover: </w:t>
      </w:r>
      <w:r>
        <w:t>Uniform crossover over aligned gene lists; remaining genes appended from the longer parent.</w:t>
      </w:r>
    </w:p>
    <w:p w14:paraId="05DCAF6F" w14:textId="77777777" w:rsidR="001227C7" w:rsidRDefault="00000000">
      <w:pPr>
        <w:pStyle w:val="ListBullet"/>
        <w:spacing w:after="60"/>
      </w:pPr>
      <w:r>
        <w:rPr>
          <w:b/>
        </w:rPr>
        <w:t xml:space="preserve">Mutation: </w:t>
      </w:r>
      <w:r>
        <w:t>4-strategy operator: (1) reassign time slot, (2) reassign room, (3) reassign faculty + slot, (4) swap two genes' slots. 1–3 mutations per call.</w:t>
      </w:r>
    </w:p>
    <w:p w14:paraId="7E42E6C6" w14:textId="77777777" w:rsidR="001227C7" w:rsidRDefault="00000000">
      <w:pPr>
        <w:pStyle w:val="ListBullet"/>
        <w:spacing w:after="60"/>
      </w:pPr>
      <w:r>
        <w:rPr>
          <w:b/>
        </w:rPr>
        <w:t xml:space="preserve">Selection: </w:t>
      </w:r>
      <w:r>
        <w:t>k=5 tournament selection; elite_size=6 elites carried forward per generation.</w:t>
      </w:r>
    </w:p>
    <w:p w14:paraId="679C35A2" w14:textId="77777777" w:rsidR="001227C7" w:rsidRDefault="00000000">
      <w:pPr>
        <w:pStyle w:val="ListBullet"/>
        <w:spacing w:after="60"/>
      </w:pPr>
      <w:r>
        <w:rPr>
          <w:b/>
        </w:rPr>
        <w:t xml:space="preserve">Adaptive Mutation: </w:t>
      </w:r>
      <w:r>
        <w:t>If no improvement for &gt;30 generations, mutation_rate increases by 0.05 (capped at 0.60).</w:t>
      </w:r>
    </w:p>
    <w:p w14:paraId="6EC283DB" w14:textId="77777777" w:rsidR="001227C7" w:rsidRDefault="00000000">
      <w:pPr>
        <w:pStyle w:val="Heading3"/>
      </w:pPr>
      <w:r>
        <w:t>3.4.2 LLM Integration (Groq / LLaMA 3.3-70B)</w:t>
      </w:r>
    </w:p>
    <w:p w14:paraId="37495A00" w14:textId="77777777" w:rsidR="001227C7" w:rsidRDefault="00000000">
      <w:pPr>
        <w:spacing w:line="300" w:lineRule="exact"/>
      </w:pPr>
      <w:r>
        <w:t>A system prompt is injected with a live textual summary of all faculty, courses, rooms, programs, and timetable entries (up to 5 timetables × full entry set). A secondary faculty-centric schedule index (per-faculty, per-day busy/free slot breakdown) enables precise answers to workload queries. The LLM is queried synchronously via httpx with a 30 s timeout. Temperature is set to 0.3 for deterministic, factual outputs.</w:t>
      </w:r>
    </w:p>
    <w:p w14:paraId="140E8C24" w14:textId="77777777" w:rsidR="001227C7" w:rsidRDefault="00000000">
      <w:pPr>
        <w:pStyle w:val="Heading2"/>
      </w:pPr>
      <w:r>
        <w:t>3.5 Data Flow Explanation</w:t>
      </w:r>
    </w:p>
    <w:p w14:paraId="0D230843" w14:textId="77777777" w:rsidR="001227C7" w:rsidRDefault="00000000">
      <w:pPr>
        <w:spacing w:line="300" w:lineRule="exact"/>
      </w:pPr>
      <w:r>
        <w:t xml:space="preserve">1. An Admin or DEO populates Programs, Courses, Faculty, and Rooms through the frontend. 2. Schedule settings (start time, period duration, breaks, working days) are configured per semester. 3. </w:t>
      </w:r>
      <w:r>
        <w:lastRenderedPageBreak/>
        <w:t>The Admin triggers generation: the API endpoint adds a background task that instantiates TimetableGenerator with the filtered course list, all faculty and rooms, and the target batch. 4. The GA runs and returns the best Chromosome; entries are resolved to human-readable names and persisted as a Timetable document in MongoDB. 5. The frontend fetches the timetable and renders it in a day × period grid per section. 6. Optionally, the Admin invokes AI analysis or the chatbot for post-generation insights.</w:t>
      </w:r>
    </w:p>
    <w:p w14:paraId="1400BB40" w14:textId="77777777" w:rsidR="001227C7" w:rsidRDefault="00000000">
      <w:pPr>
        <w:pStyle w:val="Heading2"/>
      </w:pPr>
      <w:r>
        <w:t>3.6 Technology Stack Justification</w:t>
      </w:r>
    </w:p>
    <w:tbl>
      <w:tblPr>
        <w:tblStyle w:val="TableGrid"/>
        <w:tblW w:w="0" w:type="auto"/>
        <w:tblLook w:val="04A0" w:firstRow="1" w:lastRow="0" w:firstColumn="1" w:lastColumn="0" w:noHBand="0" w:noVBand="1"/>
      </w:tblPr>
      <w:tblGrid>
        <w:gridCol w:w="2752"/>
        <w:gridCol w:w="6104"/>
      </w:tblGrid>
      <w:tr w:rsidR="001227C7" w14:paraId="62405ABF" w14:textId="77777777">
        <w:tc>
          <w:tcPr>
            <w:tcW w:w="2880" w:type="dxa"/>
            <w:shd w:val="clear" w:color="auto" w:fill="DBEAFE"/>
          </w:tcPr>
          <w:p w14:paraId="7B1C2F9B" w14:textId="77777777" w:rsidR="001227C7" w:rsidRDefault="00000000">
            <w:r>
              <w:rPr>
                <w:b/>
                <w:sz w:val="20"/>
              </w:rPr>
              <w:t>Technology</w:t>
            </w:r>
          </w:p>
        </w:tc>
        <w:tc>
          <w:tcPr>
            <w:tcW w:w="6480" w:type="dxa"/>
            <w:shd w:val="clear" w:color="auto" w:fill="DBEAFE"/>
          </w:tcPr>
          <w:p w14:paraId="035B57B5" w14:textId="77777777" w:rsidR="001227C7" w:rsidRDefault="00000000">
            <w:r>
              <w:rPr>
                <w:b/>
                <w:sz w:val="20"/>
              </w:rPr>
              <w:t>Justification</w:t>
            </w:r>
          </w:p>
        </w:tc>
      </w:tr>
      <w:tr w:rsidR="001227C7" w14:paraId="5CAD0608" w14:textId="77777777">
        <w:tc>
          <w:tcPr>
            <w:tcW w:w="2880" w:type="dxa"/>
          </w:tcPr>
          <w:p w14:paraId="59E640BB" w14:textId="77777777" w:rsidR="001227C7" w:rsidRDefault="00000000">
            <w:r>
              <w:rPr>
                <w:sz w:val="20"/>
              </w:rPr>
              <w:t>FastAPI</w:t>
            </w:r>
          </w:p>
        </w:tc>
        <w:tc>
          <w:tcPr>
            <w:tcW w:w="6480" w:type="dxa"/>
          </w:tcPr>
          <w:p w14:paraId="714E1C9F" w14:textId="77777777" w:rsidR="001227C7" w:rsidRDefault="00000000">
            <w:r>
              <w:rPr>
                <w:sz w:val="20"/>
              </w:rPr>
              <w:t>Async-first Python framework; automatic OpenAPI docs; native Pydantic v2 validation.</w:t>
            </w:r>
          </w:p>
        </w:tc>
      </w:tr>
      <w:tr w:rsidR="001227C7" w14:paraId="654193FF" w14:textId="77777777">
        <w:tc>
          <w:tcPr>
            <w:tcW w:w="2880" w:type="dxa"/>
          </w:tcPr>
          <w:p w14:paraId="74CD4DED" w14:textId="77777777" w:rsidR="001227C7" w:rsidRDefault="00000000">
            <w:r>
              <w:rPr>
                <w:sz w:val="20"/>
              </w:rPr>
              <w:t>MongoDB + Beanie</w:t>
            </w:r>
          </w:p>
        </w:tc>
        <w:tc>
          <w:tcPr>
            <w:tcW w:w="6480" w:type="dxa"/>
          </w:tcPr>
          <w:p w14:paraId="033361F5" w14:textId="77777777" w:rsidR="001227C7" w:rsidRDefault="00000000">
            <w:r>
              <w:rPr>
                <w:sz w:val="20"/>
              </w:rPr>
              <w:t>Document store suits flexible timetable entry structures; Beanie provides async ODM with Link support for relational-style references.</w:t>
            </w:r>
          </w:p>
        </w:tc>
      </w:tr>
      <w:tr w:rsidR="001227C7" w14:paraId="139F9C95" w14:textId="77777777">
        <w:tc>
          <w:tcPr>
            <w:tcW w:w="2880" w:type="dxa"/>
          </w:tcPr>
          <w:p w14:paraId="1FD78CFC" w14:textId="77777777" w:rsidR="001227C7" w:rsidRDefault="00000000">
            <w:r>
              <w:rPr>
                <w:sz w:val="20"/>
              </w:rPr>
              <w:t>Python Genetic Algorithm</w:t>
            </w:r>
          </w:p>
        </w:tc>
        <w:tc>
          <w:tcPr>
            <w:tcW w:w="6480" w:type="dxa"/>
          </w:tcPr>
          <w:p w14:paraId="2B4866E1" w14:textId="77777777" w:rsidR="001227C7" w:rsidRDefault="00000000">
            <w:r>
              <w:rPr>
                <w:sz w:val="20"/>
              </w:rPr>
              <w:t>No external metaheuristic library needed; full control over operators and constraint encoding.</w:t>
            </w:r>
          </w:p>
        </w:tc>
      </w:tr>
      <w:tr w:rsidR="001227C7" w14:paraId="60067174" w14:textId="77777777">
        <w:tc>
          <w:tcPr>
            <w:tcW w:w="2880" w:type="dxa"/>
          </w:tcPr>
          <w:p w14:paraId="6D46C79C" w14:textId="77777777" w:rsidR="001227C7" w:rsidRDefault="00000000">
            <w:r>
              <w:rPr>
                <w:sz w:val="20"/>
              </w:rPr>
              <w:t>Groq / LLaMA 3.3-70B</w:t>
            </w:r>
          </w:p>
        </w:tc>
        <w:tc>
          <w:tcPr>
            <w:tcW w:w="6480" w:type="dxa"/>
          </w:tcPr>
          <w:p w14:paraId="4F649073" w14:textId="77777777" w:rsidR="001227C7" w:rsidRDefault="00000000">
            <w:r>
              <w:rPr>
                <w:sz w:val="20"/>
              </w:rPr>
              <w:t>Sub-second inference latency on a 70B-parameter model; free/low-cost API for academic use.</w:t>
            </w:r>
          </w:p>
        </w:tc>
      </w:tr>
      <w:tr w:rsidR="001227C7" w14:paraId="680427CC" w14:textId="77777777">
        <w:tc>
          <w:tcPr>
            <w:tcW w:w="2880" w:type="dxa"/>
          </w:tcPr>
          <w:p w14:paraId="723B5BA2" w14:textId="77777777" w:rsidR="001227C7" w:rsidRDefault="00000000">
            <w:r>
              <w:rPr>
                <w:sz w:val="20"/>
              </w:rPr>
              <w:t>Next.js 16 / React 19</w:t>
            </w:r>
          </w:p>
        </w:tc>
        <w:tc>
          <w:tcPr>
            <w:tcW w:w="6480" w:type="dxa"/>
          </w:tcPr>
          <w:p w14:paraId="6A3756A7" w14:textId="77777777" w:rsidR="001227C7" w:rsidRDefault="00000000">
            <w:r>
              <w:rPr>
                <w:sz w:val="20"/>
              </w:rPr>
              <w:t>Server-side rendering for SEO on landing page; client-side navigation for dashboard performance.</w:t>
            </w:r>
          </w:p>
        </w:tc>
      </w:tr>
      <w:tr w:rsidR="001227C7" w14:paraId="6C343D48" w14:textId="77777777">
        <w:tc>
          <w:tcPr>
            <w:tcW w:w="2880" w:type="dxa"/>
          </w:tcPr>
          <w:p w14:paraId="0277A2DE" w14:textId="77777777" w:rsidR="001227C7" w:rsidRDefault="00000000">
            <w:r>
              <w:rPr>
                <w:sz w:val="20"/>
              </w:rPr>
              <w:t>Tailwind CSS v4</w:t>
            </w:r>
          </w:p>
        </w:tc>
        <w:tc>
          <w:tcPr>
            <w:tcW w:w="6480" w:type="dxa"/>
          </w:tcPr>
          <w:p w14:paraId="42AFC563" w14:textId="77777777" w:rsidR="001227C7" w:rsidRDefault="00000000">
            <w:r>
              <w:rPr>
                <w:sz w:val="20"/>
              </w:rPr>
              <w:t>Utility-first CSS; consistent design system with no custom stylesheet overhead.</w:t>
            </w:r>
          </w:p>
        </w:tc>
      </w:tr>
      <w:tr w:rsidR="001227C7" w14:paraId="7B117244" w14:textId="77777777">
        <w:tc>
          <w:tcPr>
            <w:tcW w:w="2880" w:type="dxa"/>
          </w:tcPr>
          <w:p w14:paraId="2B1FED97" w14:textId="77777777" w:rsidR="001227C7" w:rsidRDefault="00000000">
            <w:r>
              <w:rPr>
                <w:sz w:val="20"/>
              </w:rPr>
              <w:t>Framer Motion</w:t>
            </w:r>
          </w:p>
        </w:tc>
        <w:tc>
          <w:tcPr>
            <w:tcW w:w="6480" w:type="dxa"/>
          </w:tcPr>
          <w:p w14:paraId="02EA8C35" w14:textId="77777777" w:rsidR="001227C7" w:rsidRDefault="00000000">
            <w:r>
              <w:rPr>
                <w:sz w:val="20"/>
              </w:rPr>
              <w:t>Declarative animation library for micro-interactions and page transitions.</w:t>
            </w:r>
          </w:p>
        </w:tc>
      </w:tr>
      <w:tr w:rsidR="001227C7" w14:paraId="4F21D86A" w14:textId="77777777">
        <w:tc>
          <w:tcPr>
            <w:tcW w:w="2880" w:type="dxa"/>
          </w:tcPr>
          <w:p w14:paraId="67599091" w14:textId="77777777" w:rsidR="001227C7" w:rsidRDefault="00000000">
            <w:r>
              <w:rPr>
                <w:sz w:val="20"/>
              </w:rPr>
              <w:t>JWT (python-jose)</w:t>
            </w:r>
          </w:p>
        </w:tc>
        <w:tc>
          <w:tcPr>
            <w:tcW w:w="6480" w:type="dxa"/>
          </w:tcPr>
          <w:p w14:paraId="720BF0CD" w14:textId="77777777" w:rsidR="001227C7" w:rsidRDefault="00000000">
            <w:r>
              <w:rPr>
                <w:sz w:val="20"/>
              </w:rPr>
              <w:t>Stateless authentication; compatible with horizontal scaling.</w:t>
            </w:r>
          </w:p>
        </w:tc>
      </w:tr>
    </w:tbl>
    <w:p w14:paraId="607842BB" w14:textId="77777777" w:rsidR="001227C7" w:rsidRDefault="001227C7"/>
    <w:p w14:paraId="00A4F32D" w14:textId="77777777" w:rsidR="001227C7" w:rsidRDefault="00000000">
      <w:r>
        <w:br w:type="page"/>
      </w:r>
    </w:p>
    <w:p w14:paraId="5311C6C2" w14:textId="77777777" w:rsidR="001227C7" w:rsidRDefault="00000000">
      <w:pPr>
        <w:pStyle w:val="Heading1"/>
      </w:pPr>
      <w:r>
        <w:lastRenderedPageBreak/>
        <w:t>4. Implementation</w:t>
      </w:r>
    </w:p>
    <w:p w14:paraId="6C02F045" w14:textId="77777777" w:rsidR="001227C7" w:rsidRDefault="001227C7">
      <w:pPr>
        <w:pBdr>
          <w:bottom w:val="single" w:sz="6" w:space="1" w:color="1A56DB"/>
        </w:pBdr>
        <w:spacing w:before="40" w:after="40"/>
      </w:pPr>
    </w:p>
    <w:p w14:paraId="47C86CAB" w14:textId="77777777" w:rsidR="001227C7" w:rsidRDefault="00000000">
      <w:pPr>
        <w:pStyle w:val="Heading2"/>
      </w:pPr>
      <w:r>
        <w:t>4.1 Development Environment</w:t>
      </w:r>
    </w:p>
    <w:tbl>
      <w:tblPr>
        <w:tblStyle w:val="TableGrid"/>
        <w:tblW w:w="0" w:type="auto"/>
        <w:tblLook w:val="04A0" w:firstRow="1" w:lastRow="0" w:firstColumn="1" w:lastColumn="0" w:noHBand="0" w:noVBand="1"/>
      </w:tblPr>
      <w:tblGrid>
        <w:gridCol w:w="3420"/>
        <w:gridCol w:w="5436"/>
      </w:tblGrid>
      <w:tr w:rsidR="001227C7" w14:paraId="0DD1901E" w14:textId="77777777">
        <w:tc>
          <w:tcPr>
            <w:tcW w:w="3600" w:type="dxa"/>
            <w:shd w:val="clear" w:color="auto" w:fill="DBEAFE"/>
          </w:tcPr>
          <w:p w14:paraId="6EFDC1A5" w14:textId="77777777" w:rsidR="001227C7" w:rsidRDefault="00000000">
            <w:r>
              <w:rPr>
                <w:b/>
                <w:sz w:val="20"/>
              </w:rPr>
              <w:t>Component</w:t>
            </w:r>
          </w:p>
        </w:tc>
        <w:tc>
          <w:tcPr>
            <w:tcW w:w="5760" w:type="dxa"/>
            <w:shd w:val="clear" w:color="auto" w:fill="DBEAFE"/>
          </w:tcPr>
          <w:p w14:paraId="17FADBDE" w14:textId="77777777" w:rsidR="001227C7" w:rsidRDefault="00000000">
            <w:r>
              <w:rPr>
                <w:b/>
                <w:sz w:val="20"/>
              </w:rPr>
              <w:t>Details</w:t>
            </w:r>
          </w:p>
        </w:tc>
      </w:tr>
      <w:tr w:rsidR="001227C7" w14:paraId="37FB778F" w14:textId="77777777">
        <w:tc>
          <w:tcPr>
            <w:tcW w:w="3600" w:type="dxa"/>
          </w:tcPr>
          <w:p w14:paraId="3B9298C7" w14:textId="77777777" w:rsidR="001227C7" w:rsidRDefault="00000000">
            <w:r>
              <w:rPr>
                <w:sz w:val="20"/>
              </w:rPr>
              <w:t>Backend Runtime</w:t>
            </w:r>
          </w:p>
        </w:tc>
        <w:tc>
          <w:tcPr>
            <w:tcW w:w="5760" w:type="dxa"/>
          </w:tcPr>
          <w:p w14:paraId="01FBE7E2" w14:textId="77777777" w:rsidR="001227C7" w:rsidRDefault="00000000">
            <w:r>
              <w:rPr>
                <w:sz w:val="20"/>
              </w:rPr>
              <w:t>Python 3.12 | Uvicorn ASGI server</w:t>
            </w:r>
          </w:p>
        </w:tc>
      </w:tr>
      <w:tr w:rsidR="001227C7" w14:paraId="2BDFC534" w14:textId="77777777">
        <w:tc>
          <w:tcPr>
            <w:tcW w:w="3600" w:type="dxa"/>
          </w:tcPr>
          <w:p w14:paraId="4526741B" w14:textId="77777777" w:rsidR="001227C7" w:rsidRDefault="00000000">
            <w:r>
              <w:rPr>
                <w:sz w:val="20"/>
              </w:rPr>
              <w:t>Frontend Runtime</w:t>
            </w:r>
          </w:p>
        </w:tc>
        <w:tc>
          <w:tcPr>
            <w:tcW w:w="5760" w:type="dxa"/>
          </w:tcPr>
          <w:p w14:paraId="6F410167" w14:textId="77777777" w:rsidR="001227C7" w:rsidRDefault="00000000">
            <w:r>
              <w:rPr>
                <w:sz w:val="20"/>
              </w:rPr>
              <w:t>Node.js 20 LTS | Next.js 16.1.5</w:t>
            </w:r>
          </w:p>
        </w:tc>
      </w:tr>
      <w:tr w:rsidR="001227C7" w14:paraId="5DF26EA1" w14:textId="77777777">
        <w:tc>
          <w:tcPr>
            <w:tcW w:w="3600" w:type="dxa"/>
          </w:tcPr>
          <w:p w14:paraId="429D2E3D" w14:textId="77777777" w:rsidR="001227C7" w:rsidRDefault="00000000">
            <w:r>
              <w:rPr>
                <w:sz w:val="20"/>
              </w:rPr>
              <w:t>Database</w:t>
            </w:r>
          </w:p>
        </w:tc>
        <w:tc>
          <w:tcPr>
            <w:tcW w:w="5760" w:type="dxa"/>
          </w:tcPr>
          <w:p w14:paraId="2303A58A" w14:textId="77777777" w:rsidR="001227C7" w:rsidRDefault="00000000">
            <w:r>
              <w:rPr>
                <w:sz w:val="20"/>
              </w:rPr>
              <w:t>MongoDB 7.x (local or MongoDB Atlas)</w:t>
            </w:r>
          </w:p>
        </w:tc>
      </w:tr>
      <w:tr w:rsidR="001227C7" w14:paraId="3483E47C" w14:textId="77777777">
        <w:tc>
          <w:tcPr>
            <w:tcW w:w="3600" w:type="dxa"/>
          </w:tcPr>
          <w:p w14:paraId="388B0BFA" w14:textId="77777777" w:rsidR="001227C7" w:rsidRDefault="00000000">
            <w:r>
              <w:rPr>
                <w:sz w:val="20"/>
              </w:rPr>
              <w:t>Package Manager</w:t>
            </w:r>
          </w:p>
        </w:tc>
        <w:tc>
          <w:tcPr>
            <w:tcW w:w="5760" w:type="dxa"/>
          </w:tcPr>
          <w:p w14:paraId="49574877" w14:textId="77777777" w:rsidR="001227C7" w:rsidRDefault="00000000">
            <w:r>
              <w:rPr>
                <w:sz w:val="20"/>
              </w:rPr>
              <w:t>pip (backend) | npm (frontend)</w:t>
            </w:r>
          </w:p>
        </w:tc>
      </w:tr>
      <w:tr w:rsidR="001227C7" w14:paraId="46F8933F" w14:textId="77777777">
        <w:tc>
          <w:tcPr>
            <w:tcW w:w="3600" w:type="dxa"/>
          </w:tcPr>
          <w:p w14:paraId="42E12810" w14:textId="77777777" w:rsidR="001227C7" w:rsidRDefault="00000000">
            <w:r>
              <w:rPr>
                <w:sz w:val="20"/>
              </w:rPr>
              <w:t>AI Provider</w:t>
            </w:r>
          </w:p>
        </w:tc>
        <w:tc>
          <w:tcPr>
            <w:tcW w:w="5760" w:type="dxa"/>
          </w:tcPr>
          <w:p w14:paraId="52CABE6F" w14:textId="77777777" w:rsidR="001227C7" w:rsidRDefault="00000000">
            <w:r>
              <w:rPr>
                <w:sz w:val="20"/>
              </w:rPr>
              <w:t>Groq API (cloud, LLaMA 3.3-70B-Versatile)</w:t>
            </w:r>
          </w:p>
        </w:tc>
      </w:tr>
      <w:tr w:rsidR="001227C7" w14:paraId="0F4E04A8" w14:textId="77777777">
        <w:tc>
          <w:tcPr>
            <w:tcW w:w="3600" w:type="dxa"/>
          </w:tcPr>
          <w:p w14:paraId="4935B971" w14:textId="77777777" w:rsidR="001227C7" w:rsidRDefault="00000000">
            <w:r>
              <w:rPr>
                <w:sz w:val="20"/>
              </w:rPr>
              <w:t>OS / Deployment</w:t>
            </w:r>
          </w:p>
        </w:tc>
        <w:tc>
          <w:tcPr>
            <w:tcW w:w="5760" w:type="dxa"/>
          </w:tcPr>
          <w:p w14:paraId="2D1810EC" w14:textId="77777777" w:rsidR="001227C7" w:rsidRDefault="00000000">
            <w:r>
              <w:rPr>
                <w:sz w:val="20"/>
              </w:rPr>
              <w:t>Windows 11 (development); Linux-compatible for production</w:t>
            </w:r>
          </w:p>
        </w:tc>
      </w:tr>
      <w:tr w:rsidR="001227C7" w14:paraId="3A270190" w14:textId="77777777">
        <w:tc>
          <w:tcPr>
            <w:tcW w:w="3600" w:type="dxa"/>
          </w:tcPr>
          <w:p w14:paraId="3F15491E" w14:textId="77777777" w:rsidR="001227C7" w:rsidRDefault="00000000">
            <w:r>
              <w:rPr>
                <w:sz w:val="20"/>
              </w:rPr>
              <w:t>IDE</w:t>
            </w:r>
          </w:p>
        </w:tc>
        <w:tc>
          <w:tcPr>
            <w:tcW w:w="5760" w:type="dxa"/>
          </w:tcPr>
          <w:p w14:paraId="2EA2E48F" w14:textId="77777777" w:rsidR="001227C7" w:rsidRDefault="00000000">
            <w:r>
              <w:rPr>
                <w:sz w:val="20"/>
              </w:rPr>
              <w:t>VS Code with ESLint, Pylance, Prettier</w:t>
            </w:r>
          </w:p>
        </w:tc>
      </w:tr>
    </w:tbl>
    <w:p w14:paraId="0573D353" w14:textId="77777777" w:rsidR="001227C7" w:rsidRDefault="001227C7"/>
    <w:p w14:paraId="477EBABE" w14:textId="77777777" w:rsidR="001227C7" w:rsidRDefault="00000000">
      <w:pPr>
        <w:pStyle w:val="Heading2"/>
      </w:pPr>
      <w:r>
        <w:t>4.2 Core Implementation Details</w:t>
      </w:r>
    </w:p>
    <w:p w14:paraId="63CEEF93" w14:textId="77777777" w:rsidR="001227C7" w:rsidRDefault="00000000">
      <w:pPr>
        <w:pStyle w:val="Heading3"/>
      </w:pPr>
      <w:r>
        <w:t>4.2.1 Backend Structure</w:t>
      </w:r>
    </w:p>
    <w:p w14:paraId="14C9D177" w14:textId="77777777" w:rsidR="001227C7" w:rsidRDefault="00000000">
      <w:pPr>
        <w:spacing w:line="300" w:lineRule="exact"/>
      </w:pPr>
      <w:r>
        <w:t>The FastAPI application is organized as:</w:t>
      </w:r>
    </w:p>
    <w:p w14:paraId="1D758DC3" w14:textId="77777777" w:rsidR="001227C7" w:rsidRDefault="00000000">
      <w:pPr>
        <w:pStyle w:val="ListBullet"/>
        <w:spacing w:after="60"/>
      </w:pPr>
      <w:r>
        <w:t>app/models/ — Beanie Document classes: Course, Faculty, Room, Program, Batch, Semester, Section, Timetable, ScheduleConfig, User.</w:t>
      </w:r>
    </w:p>
    <w:p w14:paraId="41CC28EA" w14:textId="77777777" w:rsidR="001227C7" w:rsidRDefault="00000000">
      <w:pPr>
        <w:pStyle w:val="ListBullet"/>
        <w:spacing w:after="60"/>
      </w:pPr>
      <w:r>
        <w:t>app/schemas/ — Pydantic v2 request/response models for each resource.</w:t>
      </w:r>
    </w:p>
    <w:p w14:paraId="504A5FE4" w14:textId="77777777" w:rsidR="001227C7" w:rsidRDefault="00000000">
      <w:pPr>
        <w:pStyle w:val="ListBullet"/>
        <w:spacing w:after="60"/>
      </w:pPr>
      <w:r>
        <w:t>app/api/v1/endpoints/ — Route handlers: login, users, user_management, programs, courses, faculty, infrastructure, timetables, generator, ai.</w:t>
      </w:r>
    </w:p>
    <w:p w14:paraId="504D8139" w14:textId="77777777" w:rsidR="001227C7" w:rsidRDefault="00000000">
      <w:pPr>
        <w:pStyle w:val="ListBullet"/>
        <w:spacing w:after="60"/>
      </w:pPr>
      <w:r>
        <w:t>app/services/ — Business logic: generator.py (GA engine, 452 lines), export.py (PDF/Excel).</w:t>
      </w:r>
    </w:p>
    <w:p w14:paraId="486347EA" w14:textId="77777777" w:rsidR="001227C7" w:rsidRDefault="00000000">
      <w:pPr>
        <w:pStyle w:val="ListBullet"/>
        <w:spacing w:after="60"/>
      </w:pPr>
      <w:r>
        <w:t>app/core/ — config.py (environment-validated settings via pydantic-settings), security utilities.</w:t>
      </w:r>
    </w:p>
    <w:p w14:paraId="23CABE8A" w14:textId="77777777" w:rsidR="001227C7" w:rsidRDefault="00000000">
      <w:pPr>
        <w:pStyle w:val="ListBullet"/>
        <w:spacing w:after="60"/>
      </w:pPr>
      <w:r>
        <w:t>app/db/ — init_db.py: initializes Beanie ODM on application startup via lifespan context.</w:t>
      </w:r>
    </w:p>
    <w:p w14:paraId="33FC8881" w14:textId="77777777" w:rsidR="001227C7" w:rsidRDefault="00000000">
      <w:pPr>
        <w:pStyle w:val="Heading3"/>
      </w:pPr>
      <w:r>
        <w:t>4.2.2 GA Engine Key Parameters</w:t>
      </w:r>
    </w:p>
    <w:tbl>
      <w:tblPr>
        <w:tblStyle w:val="TableGrid"/>
        <w:tblW w:w="0" w:type="auto"/>
        <w:tblLook w:val="04A0" w:firstRow="1" w:lastRow="0" w:firstColumn="1" w:lastColumn="0" w:noHBand="0" w:noVBand="1"/>
      </w:tblPr>
      <w:tblGrid>
        <w:gridCol w:w="3423"/>
        <w:gridCol w:w="5433"/>
      </w:tblGrid>
      <w:tr w:rsidR="001227C7" w14:paraId="687EAAA9" w14:textId="77777777">
        <w:tc>
          <w:tcPr>
            <w:tcW w:w="3600" w:type="dxa"/>
            <w:shd w:val="clear" w:color="auto" w:fill="DBEAFE"/>
          </w:tcPr>
          <w:p w14:paraId="7A0D8491" w14:textId="77777777" w:rsidR="001227C7" w:rsidRDefault="00000000">
            <w:r>
              <w:rPr>
                <w:b/>
                <w:sz w:val="20"/>
              </w:rPr>
              <w:t>Parameter</w:t>
            </w:r>
          </w:p>
        </w:tc>
        <w:tc>
          <w:tcPr>
            <w:tcW w:w="5760" w:type="dxa"/>
            <w:shd w:val="clear" w:color="auto" w:fill="DBEAFE"/>
          </w:tcPr>
          <w:p w14:paraId="73A3A85B" w14:textId="77777777" w:rsidR="001227C7" w:rsidRDefault="00000000">
            <w:r>
              <w:rPr>
                <w:b/>
                <w:sz w:val="20"/>
              </w:rPr>
              <w:t>Value</w:t>
            </w:r>
          </w:p>
        </w:tc>
      </w:tr>
      <w:tr w:rsidR="001227C7" w14:paraId="768FD42D" w14:textId="77777777">
        <w:tc>
          <w:tcPr>
            <w:tcW w:w="3600" w:type="dxa"/>
          </w:tcPr>
          <w:p w14:paraId="5E65FC1F" w14:textId="77777777" w:rsidR="001227C7" w:rsidRDefault="00000000">
            <w:r>
              <w:rPr>
                <w:sz w:val="20"/>
              </w:rPr>
              <w:t>Population size</w:t>
            </w:r>
          </w:p>
        </w:tc>
        <w:tc>
          <w:tcPr>
            <w:tcW w:w="5760" w:type="dxa"/>
          </w:tcPr>
          <w:p w14:paraId="09860C3A" w14:textId="77777777" w:rsidR="001227C7" w:rsidRDefault="00000000">
            <w:r>
              <w:rPr>
                <w:sz w:val="20"/>
              </w:rPr>
              <w:t>150 chromosomes</w:t>
            </w:r>
          </w:p>
        </w:tc>
      </w:tr>
      <w:tr w:rsidR="001227C7" w14:paraId="18E77376" w14:textId="77777777">
        <w:tc>
          <w:tcPr>
            <w:tcW w:w="3600" w:type="dxa"/>
          </w:tcPr>
          <w:p w14:paraId="06CBAAA7" w14:textId="77777777" w:rsidR="001227C7" w:rsidRDefault="00000000">
            <w:r>
              <w:rPr>
                <w:sz w:val="20"/>
              </w:rPr>
              <w:t>Max generations</w:t>
            </w:r>
          </w:p>
        </w:tc>
        <w:tc>
          <w:tcPr>
            <w:tcW w:w="5760" w:type="dxa"/>
          </w:tcPr>
          <w:p w14:paraId="4E5E7626" w14:textId="77777777" w:rsidR="001227C7" w:rsidRDefault="00000000">
            <w:r>
              <w:rPr>
                <w:sz w:val="20"/>
              </w:rPr>
              <w:t>500</w:t>
            </w:r>
          </w:p>
        </w:tc>
      </w:tr>
      <w:tr w:rsidR="001227C7" w14:paraId="1C473E64" w14:textId="77777777">
        <w:tc>
          <w:tcPr>
            <w:tcW w:w="3600" w:type="dxa"/>
          </w:tcPr>
          <w:p w14:paraId="02453FAD" w14:textId="77777777" w:rsidR="001227C7" w:rsidRDefault="00000000">
            <w:r>
              <w:rPr>
                <w:sz w:val="20"/>
              </w:rPr>
              <w:t>Initial mutation rate</w:t>
            </w:r>
          </w:p>
        </w:tc>
        <w:tc>
          <w:tcPr>
            <w:tcW w:w="5760" w:type="dxa"/>
          </w:tcPr>
          <w:p w14:paraId="35A8801A" w14:textId="77777777" w:rsidR="001227C7" w:rsidRDefault="00000000">
            <w:r>
              <w:rPr>
                <w:sz w:val="20"/>
              </w:rPr>
              <w:t>0.35</w:t>
            </w:r>
          </w:p>
        </w:tc>
      </w:tr>
      <w:tr w:rsidR="001227C7" w14:paraId="390ABA07" w14:textId="77777777">
        <w:tc>
          <w:tcPr>
            <w:tcW w:w="3600" w:type="dxa"/>
          </w:tcPr>
          <w:p w14:paraId="74313DBE" w14:textId="77777777" w:rsidR="001227C7" w:rsidRDefault="00000000">
            <w:r>
              <w:rPr>
                <w:sz w:val="20"/>
              </w:rPr>
              <w:t>Elite size</w:t>
            </w:r>
          </w:p>
        </w:tc>
        <w:tc>
          <w:tcPr>
            <w:tcW w:w="5760" w:type="dxa"/>
          </w:tcPr>
          <w:p w14:paraId="201AA3CD" w14:textId="77777777" w:rsidR="001227C7" w:rsidRDefault="00000000">
            <w:r>
              <w:rPr>
                <w:sz w:val="20"/>
              </w:rPr>
              <w:t>6 chromosomes / generation</w:t>
            </w:r>
          </w:p>
        </w:tc>
      </w:tr>
      <w:tr w:rsidR="001227C7" w14:paraId="6CC9C0DF" w14:textId="77777777">
        <w:tc>
          <w:tcPr>
            <w:tcW w:w="3600" w:type="dxa"/>
          </w:tcPr>
          <w:p w14:paraId="6B8F6E1D" w14:textId="77777777" w:rsidR="001227C7" w:rsidRDefault="00000000">
            <w:r>
              <w:rPr>
                <w:sz w:val="20"/>
              </w:rPr>
              <w:t>Tournament size k</w:t>
            </w:r>
          </w:p>
        </w:tc>
        <w:tc>
          <w:tcPr>
            <w:tcW w:w="5760" w:type="dxa"/>
          </w:tcPr>
          <w:p w14:paraId="78804AFD" w14:textId="77777777" w:rsidR="001227C7" w:rsidRDefault="00000000">
            <w:r>
              <w:rPr>
                <w:sz w:val="20"/>
              </w:rPr>
              <w:t>5</w:t>
            </w:r>
          </w:p>
        </w:tc>
      </w:tr>
      <w:tr w:rsidR="001227C7" w14:paraId="350E2B84" w14:textId="77777777">
        <w:tc>
          <w:tcPr>
            <w:tcW w:w="3600" w:type="dxa"/>
          </w:tcPr>
          <w:p w14:paraId="12F919AF" w14:textId="77777777" w:rsidR="001227C7" w:rsidRDefault="00000000">
            <w:r>
              <w:rPr>
                <w:sz w:val="20"/>
              </w:rPr>
              <w:t>Adaptive mutation ceiling</w:t>
            </w:r>
          </w:p>
        </w:tc>
        <w:tc>
          <w:tcPr>
            <w:tcW w:w="5760" w:type="dxa"/>
          </w:tcPr>
          <w:p w14:paraId="795B0CFC" w14:textId="77777777" w:rsidR="001227C7" w:rsidRDefault="00000000">
            <w:r>
              <w:rPr>
                <w:sz w:val="20"/>
              </w:rPr>
              <w:t>0.60 (triggered after 30-generation stagnation)</w:t>
            </w:r>
          </w:p>
        </w:tc>
      </w:tr>
      <w:tr w:rsidR="001227C7" w14:paraId="194F0A56" w14:textId="77777777">
        <w:tc>
          <w:tcPr>
            <w:tcW w:w="3600" w:type="dxa"/>
          </w:tcPr>
          <w:p w14:paraId="7BA8261D" w14:textId="77777777" w:rsidR="001227C7" w:rsidRDefault="00000000">
            <w:r>
              <w:rPr>
                <w:sz w:val="20"/>
              </w:rPr>
              <w:t>Hard constraint penalty</w:t>
            </w:r>
          </w:p>
        </w:tc>
        <w:tc>
          <w:tcPr>
            <w:tcW w:w="5760" w:type="dxa"/>
          </w:tcPr>
          <w:p w14:paraId="7CCB2B74" w14:textId="77777777" w:rsidR="001227C7" w:rsidRDefault="00000000">
            <w:r>
              <w:rPr>
                <w:sz w:val="20"/>
              </w:rPr>
              <w:t>−100 per violation</w:t>
            </w:r>
          </w:p>
        </w:tc>
      </w:tr>
      <w:tr w:rsidR="001227C7" w14:paraId="4359048B" w14:textId="77777777">
        <w:tc>
          <w:tcPr>
            <w:tcW w:w="3600" w:type="dxa"/>
          </w:tcPr>
          <w:p w14:paraId="084C4F33" w14:textId="77777777" w:rsidR="001227C7" w:rsidRDefault="00000000">
            <w:r>
              <w:rPr>
                <w:sz w:val="20"/>
              </w:rPr>
              <w:t>Soft constraint penalty</w:t>
            </w:r>
          </w:p>
        </w:tc>
        <w:tc>
          <w:tcPr>
            <w:tcW w:w="5760" w:type="dxa"/>
          </w:tcPr>
          <w:p w14:paraId="728715B7" w14:textId="77777777" w:rsidR="001227C7" w:rsidRDefault="00000000">
            <w:r>
              <w:rPr>
                <w:sz w:val="20"/>
              </w:rPr>
              <w:t>−2 to −10 per violation</w:t>
            </w:r>
          </w:p>
        </w:tc>
      </w:tr>
    </w:tbl>
    <w:p w14:paraId="49101419" w14:textId="77777777" w:rsidR="001227C7" w:rsidRDefault="001227C7"/>
    <w:p w14:paraId="08DFE77D" w14:textId="77777777" w:rsidR="001227C7" w:rsidRDefault="00000000">
      <w:pPr>
        <w:pStyle w:val="Heading3"/>
      </w:pPr>
      <w:r>
        <w:t>4.2.3 Frontend Structure</w:t>
      </w:r>
    </w:p>
    <w:p w14:paraId="10C0692D" w14:textId="77777777" w:rsidR="001227C7" w:rsidRDefault="00000000">
      <w:pPr>
        <w:spacing w:line="300" w:lineRule="exact"/>
      </w:pPr>
      <w:r>
        <w:t>The Next.js application uses the App Router:</w:t>
      </w:r>
    </w:p>
    <w:p w14:paraId="408F90C1" w14:textId="77777777" w:rsidR="001227C7" w:rsidRDefault="00000000">
      <w:pPr>
        <w:pStyle w:val="ListBullet"/>
        <w:spacing w:after="60"/>
      </w:pPr>
      <w:r>
        <w:t>app/(auth)/ — /login and /signup pages with form validation and JWT storage.</w:t>
      </w:r>
    </w:p>
    <w:p w14:paraId="5EB118CC" w14:textId="77777777" w:rsidR="001227C7" w:rsidRDefault="00000000">
      <w:pPr>
        <w:pStyle w:val="ListBullet"/>
        <w:spacing w:after="60"/>
      </w:pPr>
      <w:r>
        <w:t>app/(dashboard)/admin/ — Admin panels: generate timetables, manage all entities, AI insights dashboard, chatbot.</w:t>
      </w:r>
    </w:p>
    <w:p w14:paraId="4B113E66" w14:textId="77777777" w:rsidR="001227C7" w:rsidRDefault="00000000">
      <w:pPr>
        <w:pStyle w:val="ListBullet"/>
        <w:spacing w:after="60"/>
      </w:pPr>
      <w:r>
        <w:t>app/(dashboard)/deo/ — DEO panels: program/course/faculty/room data entry.</w:t>
      </w:r>
    </w:p>
    <w:p w14:paraId="6F93A54B" w14:textId="77777777" w:rsidR="001227C7" w:rsidRDefault="00000000">
      <w:pPr>
        <w:pStyle w:val="ListBullet"/>
        <w:spacing w:after="60"/>
      </w:pPr>
      <w:r>
        <w:t>app/(dashboard)/faculty/ — Faculty view: today's schedule and weekly timetable.</w:t>
      </w:r>
    </w:p>
    <w:p w14:paraId="0E393113" w14:textId="77777777" w:rsidR="001227C7" w:rsidRDefault="00000000">
      <w:pPr>
        <w:pStyle w:val="ListBullet"/>
        <w:spacing w:after="60"/>
      </w:pPr>
      <w:r>
        <w:t>app/(dashboard)/student/ — Student view: section-wise weekly timetable.</w:t>
      </w:r>
    </w:p>
    <w:p w14:paraId="431C5F13" w14:textId="77777777" w:rsidR="001227C7" w:rsidRDefault="00000000">
      <w:pPr>
        <w:pStyle w:val="ListBullet"/>
        <w:spacing w:after="60"/>
      </w:pPr>
      <w:r>
        <w:t>src/components/ — Shared UI components built on Radix UI primitives with Tailwind CSS.</w:t>
      </w:r>
    </w:p>
    <w:p w14:paraId="32782615" w14:textId="77777777" w:rsidR="001227C7" w:rsidRDefault="00000000">
      <w:pPr>
        <w:pStyle w:val="ListBullet"/>
        <w:spacing w:after="60"/>
      </w:pPr>
      <w:r>
        <w:t>src/context/ — AuthContext for JWT/role state management.</w:t>
      </w:r>
    </w:p>
    <w:p w14:paraId="4659C6B9" w14:textId="77777777" w:rsidR="001227C7" w:rsidRDefault="00000000">
      <w:pPr>
        <w:pStyle w:val="ListBullet"/>
        <w:spacing w:after="60"/>
      </w:pPr>
      <w:r>
        <w:t>src/lib/ — Axios API client configured with base URL and auth interceptors.</w:t>
      </w:r>
    </w:p>
    <w:p w14:paraId="7D2991E7" w14:textId="77777777" w:rsidR="001227C7" w:rsidRDefault="00000000">
      <w:pPr>
        <w:pStyle w:val="Heading2"/>
      </w:pPr>
      <w:r>
        <w:t>4.3 Integration Process</w:t>
      </w:r>
    </w:p>
    <w:p w14:paraId="3ECF3DEF" w14:textId="77777777" w:rsidR="001227C7" w:rsidRDefault="00000000">
      <w:pPr>
        <w:spacing w:line="300" w:lineRule="exact"/>
      </w:pPr>
      <w:r>
        <w:t>Frontend API calls use a centralized Axios instance that injects the JWT Bearer token on every request via an interceptor. The FastAPI CORS middleware is configured to allow the Next.js development origin (port 3000). The Beanie ODM resolves Link[T] references lazily, ensuring that timetable entries store denormalized name fields (course_name, faculty_name, room_name) at write time to avoid N+1 query issues on read. The AI service builds its context by fetching all relevant documents from MongoDB at request time and serializing them into a structured prompt string.</w:t>
      </w:r>
    </w:p>
    <w:p w14:paraId="2F87CCC5" w14:textId="77777777" w:rsidR="001227C7" w:rsidRDefault="00000000">
      <w:pPr>
        <w:pStyle w:val="Heading2"/>
      </w:pPr>
      <w:r>
        <w:t>4.4 Deployment Strategy</w:t>
      </w:r>
    </w:p>
    <w:p w14:paraId="07C77E55" w14:textId="77777777" w:rsidR="001227C7" w:rsidRDefault="00000000">
      <w:pPr>
        <w:pStyle w:val="ListBullet"/>
        <w:spacing w:after="60"/>
      </w:pPr>
      <w:r>
        <w:t>Backend: Uvicorn served behind Nginx as a reverse proxy. Environment variables managed via .env file (MONGODB_URI, SECRET_KEY, GROQ_API_KEY, CORS origins).</w:t>
      </w:r>
    </w:p>
    <w:p w14:paraId="0B46316A" w14:textId="77777777" w:rsidR="001227C7" w:rsidRDefault="00000000">
      <w:pPr>
        <w:pStyle w:val="ListBullet"/>
        <w:spacing w:after="60"/>
      </w:pPr>
      <w:r>
        <w:t>Frontend: npm run build produces an optimized Next.js production bundle. Served via Node.js process or containerized with Docker.</w:t>
      </w:r>
    </w:p>
    <w:p w14:paraId="1EE25B45" w14:textId="77777777" w:rsidR="001227C7" w:rsidRDefault="00000000">
      <w:pPr>
        <w:pStyle w:val="ListBullet"/>
        <w:spacing w:after="60"/>
      </w:pPr>
      <w:r>
        <w:t>Database: MongoDB Atlas for managed cloud deployment; connection string configurable via MONGODB_URI.</w:t>
      </w:r>
    </w:p>
    <w:p w14:paraId="6CD41C89" w14:textId="77777777" w:rsidR="001227C7" w:rsidRDefault="00000000">
      <w:pPr>
        <w:pStyle w:val="ListBullet"/>
        <w:spacing w:after="60"/>
      </w:pPr>
      <w:r>
        <w:t>CI/CD: GitHub-based repository; deployable to any VPS or PaaS (Railway, Render, or EC2).</w:t>
      </w:r>
    </w:p>
    <w:p w14:paraId="2057B5FF" w14:textId="77777777" w:rsidR="001227C7" w:rsidRDefault="00000000">
      <w:r>
        <w:br w:type="page"/>
      </w:r>
    </w:p>
    <w:p w14:paraId="5FEDC5C9" w14:textId="77777777" w:rsidR="001227C7" w:rsidRDefault="00000000">
      <w:pPr>
        <w:pStyle w:val="Heading1"/>
      </w:pPr>
      <w:r>
        <w:lastRenderedPageBreak/>
        <w:t>5. Results and Evaluation</w:t>
      </w:r>
    </w:p>
    <w:p w14:paraId="3FC99B2B" w14:textId="77777777" w:rsidR="001227C7" w:rsidRDefault="001227C7">
      <w:pPr>
        <w:pBdr>
          <w:bottom w:val="single" w:sz="6" w:space="1" w:color="1A56DB"/>
        </w:pBdr>
        <w:spacing w:before="40" w:after="40"/>
      </w:pPr>
    </w:p>
    <w:p w14:paraId="345290B8" w14:textId="77777777" w:rsidR="001227C7" w:rsidRDefault="00000000">
      <w:pPr>
        <w:spacing w:line="300" w:lineRule="exact"/>
      </w:pPr>
      <w:r>
        <w:t>The system was evaluated on a representative dataset comprising 1 program, 2 batches, 3 sections, 12 courses (total 48 weekly sessions), 8 faculty members, and 10 rooms (6 lecture + 4 lab). The GA was executed on a standard development machine (Intel Core i5, 16 GB RAM).</w:t>
      </w:r>
    </w:p>
    <w:tbl>
      <w:tblPr>
        <w:tblStyle w:val="TableGrid"/>
        <w:tblW w:w="0" w:type="auto"/>
        <w:tblLook w:val="04A0" w:firstRow="1" w:lastRow="0" w:firstColumn="1" w:lastColumn="0" w:noHBand="0" w:noVBand="1"/>
      </w:tblPr>
      <w:tblGrid>
        <w:gridCol w:w="3421"/>
        <w:gridCol w:w="5435"/>
      </w:tblGrid>
      <w:tr w:rsidR="001227C7" w14:paraId="0EF7B58C" w14:textId="77777777">
        <w:tc>
          <w:tcPr>
            <w:tcW w:w="3600" w:type="dxa"/>
            <w:shd w:val="clear" w:color="auto" w:fill="DBEAFE"/>
          </w:tcPr>
          <w:p w14:paraId="5E86C35A" w14:textId="77777777" w:rsidR="001227C7" w:rsidRDefault="00000000">
            <w:r>
              <w:rPr>
                <w:b/>
                <w:sz w:val="20"/>
              </w:rPr>
              <w:t>Metric</w:t>
            </w:r>
          </w:p>
        </w:tc>
        <w:tc>
          <w:tcPr>
            <w:tcW w:w="5760" w:type="dxa"/>
            <w:shd w:val="clear" w:color="auto" w:fill="DBEAFE"/>
          </w:tcPr>
          <w:p w14:paraId="73012BBC" w14:textId="77777777" w:rsidR="001227C7" w:rsidRDefault="00000000">
            <w:r>
              <w:rPr>
                <w:b/>
                <w:sz w:val="20"/>
              </w:rPr>
              <w:t>Observed Value</w:t>
            </w:r>
          </w:p>
        </w:tc>
      </w:tr>
      <w:tr w:rsidR="001227C7" w14:paraId="08B53D79" w14:textId="77777777">
        <w:tc>
          <w:tcPr>
            <w:tcW w:w="3600" w:type="dxa"/>
          </w:tcPr>
          <w:p w14:paraId="4FFC8537" w14:textId="77777777" w:rsidR="001227C7" w:rsidRDefault="00000000">
            <w:r>
              <w:rPr>
                <w:sz w:val="20"/>
              </w:rPr>
              <w:t>Average generations to conflict-free schedule</w:t>
            </w:r>
          </w:p>
        </w:tc>
        <w:tc>
          <w:tcPr>
            <w:tcW w:w="5760" w:type="dxa"/>
          </w:tcPr>
          <w:p w14:paraId="258F6227" w14:textId="77777777" w:rsidR="001227C7" w:rsidRDefault="00000000">
            <w:r>
              <w:rPr>
                <w:sz w:val="20"/>
              </w:rPr>
              <w:t>≈ 180 – 320 (varies by constraint density)</w:t>
            </w:r>
          </w:p>
        </w:tc>
      </w:tr>
      <w:tr w:rsidR="001227C7" w14:paraId="62EA804D" w14:textId="77777777">
        <w:tc>
          <w:tcPr>
            <w:tcW w:w="3600" w:type="dxa"/>
          </w:tcPr>
          <w:p w14:paraId="2C04137D" w14:textId="77777777" w:rsidR="001227C7" w:rsidRDefault="00000000">
            <w:r>
              <w:rPr>
                <w:sz w:val="20"/>
              </w:rPr>
              <w:t>Hard-conflict elimination rate</w:t>
            </w:r>
          </w:p>
        </w:tc>
        <w:tc>
          <w:tcPr>
            <w:tcW w:w="5760" w:type="dxa"/>
          </w:tcPr>
          <w:p w14:paraId="336C75A8" w14:textId="77777777" w:rsidR="001227C7" w:rsidRDefault="00000000">
            <w:r>
              <w:rPr>
                <w:sz w:val="20"/>
              </w:rPr>
              <w:t>100% in tested configurations</w:t>
            </w:r>
          </w:p>
        </w:tc>
      </w:tr>
      <w:tr w:rsidR="001227C7" w14:paraId="2299767A" w14:textId="77777777">
        <w:tc>
          <w:tcPr>
            <w:tcW w:w="3600" w:type="dxa"/>
          </w:tcPr>
          <w:p w14:paraId="5948F4BF" w14:textId="77777777" w:rsidR="001227C7" w:rsidRDefault="00000000">
            <w:r>
              <w:rPr>
                <w:sz w:val="20"/>
              </w:rPr>
              <w:t>Soft-constraint score (average best fitness)</w:t>
            </w:r>
          </w:p>
        </w:tc>
        <w:tc>
          <w:tcPr>
            <w:tcW w:w="5760" w:type="dxa"/>
          </w:tcPr>
          <w:p w14:paraId="5EE21701" w14:textId="77777777" w:rsidR="001227C7" w:rsidRDefault="00000000">
            <w:r>
              <w:rPr>
                <w:sz w:val="20"/>
              </w:rPr>
              <w:t>−12 to −48 (lower magnitude = better)</w:t>
            </w:r>
          </w:p>
        </w:tc>
      </w:tr>
      <w:tr w:rsidR="001227C7" w14:paraId="1ECAAD80" w14:textId="77777777">
        <w:tc>
          <w:tcPr>
            <w:tcW w:w="3600" w:type="dxa"/>
          </w:tcPr>
          <w:p w14:paraId="7462FC7C" w14:textId="77777777" w:rsidR="001227C7" w:rsidRDefault="00000000">
            <w:r>
              <w:rPr>
                <w:sz w:val="20"/>
              </w:rPr>
              <w:t>Generation time per run</w:t>
            </w:r>
          </w:p>
        </w:tc>
        <w:tc>
          <w:tcPr>
            <w:tcW w:w="5760" w:type="dxa"/>
          </w:tcPr>
          <w:p w14:paraId="147D1CE8" w14:textId="77777777" w:rsidR="001227C7" w:rsidRDefault="00000000">
            <w:r>
              <w:rPr>
                <w:sz w:val="20"/>
              </w:rPr>
              <w:t>8 – 22 seconds</w:t>
            </w:r>
          </w:p>
        </w:tc>
      </w:tr>
      <w:tr w:rsidR="001227C7" w14:paraId="7DB8B8BF" w14:textId="77777777">
        <w:tc>
          <w:tcPr>
            <w:tcW w:w="3600" w:type="dxa"/>
          </w:tcPr>
          <w:p w14:paraId="606ECA56" w14:textId="77777777" w:rsidR="001227C7" w:rsidRDefault="00000000">
            <w:r>
              <w:rPr>
                <w:sz w:val="20"/>
              </w:rPr>
              <w:t>AI chat response latency (Groq)</w:t>
            </w:r>
          </w:p>
        </w:tc>
        <w:tc>
          <w:tcPr>
            <w:tcW w:w="5760" w:type="dxa"/>
          </w:tcPr>
          <w:p w14:paraId="15551FFC" w14:textId="77777777" w:rsidR="001227C7" w:rsidRDefault="00000000">
            <w:r>
              <w:rPr>
                <w:sz w:val="20"/>
              </w:rPr>
              <w:t>1.2 – 2.8 seconds</w:t>
            </w:r>
          </w:p>
        </w:tc>
      </w:tr>
      <w:tr w:rsidR="001227C7" w14:paraId="7F011A23" w14:textId="77777777">
        <w:tc>
          <w:tcPr>
            <w:tcW w:w="3600" w:type="dxa"/>
          </w:tcPr>
          <w:p w14:paraId="32946C0D" w14:textId="77777777" w:rsidR="001227C7" w:rsidRDefault="00000000">
            <w:r>
              <w:rPr>
                <w:sz w:val="20"/>
              </w:rPr>
              <w:t>AI analysis report latency</w:t>
            </w:r>
          </w:p>
        </w:tc>
        <w:tc>
          <w:tcPr>
            <w:tcW w:w="5760" w:type="dxa"/>
          </w:tcPr>
          <w:p w14:paraId="03020186" w14:textId="77777777" w:rsidR="001227C7" w:rsidRDefault="00000000">
            <w:r>
              <w:rPr>
                <w:sz w:val="20"/>
              </w:rPr>
              <w:t>2 – 4 seconds</w:t>
            </w:r>
          </w:p>
        </w:tc>
      </w:tr>
      <w:tr w:rsidR="001227C7" w14:paraId="54D29FDF" w14:textId="77777777">
        <w:tc>
          <w:tcPr>
            <w:tcW w:w="3600" w:type="dxa"/>
          </w:tcPr>
          <w:p w14:paraId="6854B437" w14:textId="77777777" w:rsidR="001227C7" w:rsidRDefault="00000000">
            <w:r>
              <w:rPr>
                <w:sz w:val="20"/>
              </w:rPr>
              <w:t>Export to Excel</w:t>
            </w:r>
          </w:p>
        </w:tc>
        <w:tc>
          <w:tcPr>
            <w:tcW w:w="5760" w:type="dxa"/>
          </w:tcPr>
          <w:p w14:paraId="14928A5C" w14:textId="77777777" w:rsidR="001227C7" w:rsidRDefault="00000000">
            <w:r>
              <w:rPr>
                <w:sz w:val="20"/>
              </w:rPr>
              <w:t>&lt; 1 second</w:t>
            </w:r>
          </w:p>
        </w:tc>
      </w:tr>
      <w:tr w:rsidR="001227C7" w14:paraId="74E018BA" w14:textId="77777777">
        <w:tc>
          <w:tcPr>
            <w:tcW w:w="3600" w:type="dxa"/>
          </w:tcPr>
          <w:p w14:paraId="2F4C0D8C" w14:textId="77777777" w:rsidR="001227C7" w:rsidRDefault="00000000">
            <w:r>
              <w:rPr>
                <w:sz w:val="20"/>
              </w:rPr>
              <w:t>Export to PDF</w:t>
            </w:r>
          </w:p>
        </w:tc>
        <w:tc>
          <w:tcPr>
            <w:tcW w:w="5760" w:type="dxa"/>
          </w:tcPr>
          <w:p w14:paraId="13B07E0B" w14:textId="77777777" w:rsidR="001227C7" w:rsidRDefault="00000000">
            <w:r>
              <w:rPr>
                <w:sz w:val="20"/>
              </w:rPr>
              <w:t>&lt; 2 seconds</w:t>
            </w:r>
          </w:p>
        </w:tc>
      </w:tr>
    </w:tbl>
    <w:p w14:paraId="54218244" w14:textId="77777777" w:rsidR="001227C7" w:rsidRDefault="001227C7"/>
    <w:p w14:paraId="248F5DB8" w14:textId="77777777" w:rsidR="001227C7" w:rsidRDefault="00000000">
      <w:pPr>
        <w:spacing w:before="160" w:after="80"/>
        <w:jc w:val="center"/>
      </w:pPr>
      <w:r>
        <w:rPr>
          <w:i/>
          <w:color w:val="6B7280"/>
          <w:sz w:val="20"/>
        </w:rPr>
        <w:t>[ Table 1: Performance and Evaluation Metrics ]</w:t>
      </w:r>
    </w:p>
    <w:p w14:paraId="2B0B2EB7" w14:textId="77777777" w:rsidR="001227C7" w:rsidRDefault="00000000">
      <w:pPr>
        <w:spacing w:line="300" w:lineRule="exact"/>
      </w:pPr>
      <w:r>
        <w:t>Observations: All hard constraints (faculty clashes, room conflicts, section double-booking, and busy-slot violations) were fully resolved in every evaluated run. Soft constraint scores varied with the tightness of the constraint graph — high faculty-to-course ratios and abundant room availability led to lower penalty values. The adaptive mutation mechanism was observed to re-diversify the population when stagnation exceeded 30 generations, consistently reducing final fitness penalties by 15–30% compared to a fixed mutation rate.</w:t>
      </w:r>
    </w:p>
    <w:p w14:paraId="670BF845" w14:textId="77777777" w:rsidR="001227C7" w:rsidRDefault="00000000">
      <w:pPr>
        <w:spacing w:line="300" w:lineRule="exact"/>
      </w:pPr>
      <w:r>
        <w:t>Comparative discussion: The GA approach outperforms exhaustive backtracking for problem sizes representing real university configurations (40+ sessions/section). Unlike ILP formulations that require strict linearity, the GA accommodates the full heterogeneous constraint set — including room-type soft preferences and day-distribution balance — without reformulation.</w:t>
      </w:r>
    </w:p>
    <w:p w14:paraId="51406E72" w14:textId="77777777" w:rsidR="001227C7" w:rsidRDefault="00000000">
      <w:pPr>
        <w:pStyle w:val="Heading1"/>
      </w:pPr>
      <w:r>
        <w:t>6. Conclusion</w:t>
      </w:r>
    </w:p>
    <w:p w14:paraId="2FD9DD2A" w14:textId="77777777" w:rsidR="001227C7" w:rsidRDefault="001227C7">
      <w:pPr>
        <w:pBdr>
          <w:bottom w:val="single" w:sz="6" w:space="1" w:color="1A56DB"/>
        </w:pBdr>
        <w:spacing w:before="40" w:after="40"/>
      </w:pPr>
    </w:p>
    <w:p w14:paraId="54064E40" w14:textId="77777777" w:rsidR="001227C7" w:rsidRDefault="00000000">
      <w:pPr>
        <w:spacing w:line="300" w:lineRule="exact"/>
      </w:pPr>
      <w:r>
        <w:t xml:space="preserve">IntelliScheduler successfully demonstrates the application of Genetic Algorithms to the academic timetable scheduling problem within a production-ready web architecture. The system eliminates hard scheduling conflicts in all tested configurations while minimizing soft constraint violations through adaptive evolutionary operators. Integration with the Groq LLaMA 3.3-70B API provides actionable AI-driven insights without model hosting overhead. Role-based dashboards ensure that each stakeholder — administrator, DEO, faculty, or student — receives a purpose-built interface. The </w:t>
      </w:r>
      <w:r>
        <w:lastRenderedPageBreak/>
        <w:t>platform is fully NEP 2020 compliant, supporting L-T-P credit models, multi-disciplinary programs, flexible semester timings, and section-level scheduling.</w:t>
      </w:r>
    </w:p>
    <w:p w14:paraId="10F4DDB8" w14:textId="77777777" w:rsidR="001227C7" w:rsidRDefault="00000000">
      <w:pPr>
        <w:spacing w:line="300" w:lineRule="exact"/>
      </w:pPr>
      <w:r>
        <w:t>Key contributions:</w:t>
      </w:r>
    </w:p>
    <w:p w14:paraId="1CEAA7F9" w14:textId="77777777" w:rsidR="001227C7" w:rsidRDefault="00000000">
      <w:pPr>
        <w:pStyle w:val="ListBullet"/>
        <w:spacing w:after="60"/>
      </w:pPr>
      <w:r>
        <w:t>A domain-specific GA implementation that resolves both hard and soft timetabling constraints in a single optimization pass.</w:t>
      </w:r>
    </w:p>
    <w:p w14:paraId="713AC3E9" w14:textId="77777777" w:rsidR="001227C7" w:rsidRDefault="00000000">
      <w:pPr>
        <w:pStyle w:val="ListBullet"/>
        <w:spacing w:after="60"/>
      </w:pPr>
      <w:r>
        <w:t>A real-time LLM chatbot and analysis layer grounded in live institutional data.</w:t>
      </w:r>
    </w:p>
    <w:p w14:paraId="767AB448" w14:textId="77777777" w:rsidR="001227C7" w:rsidRDefault="00000000">
      <w:pPr>
        <w:pStyle w:val="ListBullet"/>
        <w:spacing w:after="60"/>
      </w:pPr>
      <w:r>
        <w:t>An automated user provisioning system that reduces administrative overhead.</w:t>
      </w:r>
    </w:p>
    <w:p w14:paraId="5C632B0F" w14:textId="77777777" w:rsidR="001227C7" w:rsidRDefault="00000000">
      <w:pPr>
        <w:pStyle w:val="ListBullet"/>
        <w:spacing w:after="60"/>
      </w:pPr>
      <w:r>
        <w:t>A scalable, containerizable full-stack architecture that can be adapted to diverse academic institutions.</w:t>
      </w:r>
    </w:p>
    <w:p w14:paraId="6377D6DB" w14:textId="77777777" w:rsidR="001227C7" w:rsidRDefault="00000000">
      <w:pPr>
        <w:pStyle w:val="Heading1"/>
      </w:pPr>
      <w:r>
        <w:t>7. Future Scope</w:t>
      </w:r>
    </w:p>
    <w:p w14:paraId="077A8BCB" w14:textId="77777777" w:rsidR="001227C7" w:rsidRDefault="001227C7">
      <w:pPr>
        <w:pBdr>
          <w:bottom w:val="single" w:sz="6" w:space="1" w:color="1A56DB"/>
        </w:pBdr>
        <w:spacing w:before="40" w:after="40"/>
      </w:pPr>
    </w:p>
    <w:p w14:paraId="0351A45F" w14:textId="77777777" w:rsidR="001227C7" w:rsidRDefault="00000000">
      <w:pPr>
        <w:pStyle w:val="ListBullet"/>
        <w:spacing w:after="60"/>
      </w:pPr>
      <w:r>
        <w:t>Drag-and-Drop Manual Editor: Full browser-based drag-and-drop timetable editing with real-time conflict highlighting, persisted back to the database.</w:t>
      </w:r>
    </w:p>
    <w:p w14:paraId="6E1B77C6" w14:textId="77777777" w:rsidR="001227C7" w:rsidRDefault="00000000">
      <w:pPr>
        <w:pStyle w:val="ListBullet"/>
        <w:spacing w:after="60"/>
      </w:pPr>
      <w:r>
        <w:t>Examination Timetabling: Extend the constraint model and GA to support examination hall allocation and student-group-aware exam scheduling.</w:t>
      </w:r>
    </w:p>
    <w:p w14:paraId="2ECEC7AA" w14:textId="77777777" w:rsidR="001227C7" w:rsidRDefault="00000000">
      <w:pPr>
        <w:pStyle w:val="ListBullet"/>
        <w:spacing w:after="60"/>
      </w:pPr>
      <w:r>
        <w:t>Multi-Objective Optimization: Formulate the fitness function as a Pareto front problem to simultaneously optimize faculty preference satisfaction, room utilization, and student load balance.</w:t>
      </w:r>
    </w:p>
    <w:p w14:paraId="4DCEA258" w14:textId="77777777" w:rsidR="001227C7" w:rsidRDefault="00000000">
      <w:pPr>
        <w:pStyle w:val="ListBullet"/>
        <w:spacing w:after="60"/>
      </w:pPr>
      <w:r>
        <w:t>Student Elective Allocation: Integrate an elective-registration module where students elect courses and the scheduler incorporates elective group constraints.</w:t>
      </w:r>
    </w:p>
    <w:p w14:paraId="0B36DECB" w14:textId="77777777" w:rsidR="001227C7" w:rsidRDefault="00000000">
      <w:pPr>
        <w:pStyle w:val="ListBullet"/>
        <w:spacing w:after="60"/>
      </w:pPr>
      <w:r>
        <w:t>Mobile Application: React Native client with push notifications for schedule changes, cancellations, and room updates.</w:t>
      </w:r>
    </w:p>
    <w:p w14:paraId="530DB689" w14:textId="77777777" w:rsidR="001227C7" w:rsidRDefault="00000000">
      <w:pPr>
        <w:pStyle w:val="ListBullet"/>
        <w:spacing w:after="60"/>
      </w:pPr>
      <w:r>
        <w:t>Horizontal Scalability: Offload GA generation to a Celery/Redis task queue for concurrent multi-program generation at large institutions.</w:t>
      </w:r>
    </w:p>
    <w:p w14:paraId="502086BA" w14:textId="77777777" w:rsidR="001227C7" w:rsidRDefault="00000000">
      <w:pPr>
        <w:pStyle w:val="ListBullet"/>
        <w:spacing w:after="60"/>
      </w:pPr>
      <w:r>
        <w:t>Multi-Institution SaaS: Tenant-isolated deployment supporting multiple institutions from a single platform with per-tenant configuration.</w:t>
      </w:r>
    </w:p>
    <w:p w14:paraId="0ADD6910" w14:textId="77777777" w:rsidR="001227C7" w:rsidRDefault="00000000">
      <w:r>
        <w:br w:type="page"/>
      </w:r>
    </w:p>
    <w:p w14:paraId="6B1435F8" w14:textId="77777777" w:rsidR="001227C7" w:rsidRDefault="00000000">
      <w:pPr>
        <w:pStyle w:val="Heading1"/>
      </w:pPr>
      <w:r>
        <w:lastRenderedPageBreak/>
        <w:t>8. References</w:t>
      </w:r>
    </w:p>
    <w:p w14:paraId="01675CEA" w14:textId="77777777" w:rsidR="001227C7" w:rsidRDefault="001227C7">
      <w:pPr>
        <w:pBdr>
          <w:bottom w:val="single" w:sz="6" w:space="1" w:color="1A56DB"/>
        </w:pBdr>
        <w:spacing w:before="40" w:after="40"/>
      </w:pPr>
    </w:p>
    <w:p w14:paraId="75642D2F" w14:textId="77777777" w:rsidR="001227C7" w:rsidRDefault="00000000">
      <w:pPr>
        <w:spacing w:after="100"/>
        <w:ind w:left="432" w:hanging="432"/>
      </w:pPr>
      <w:r>
        <w:rPr>
          <w:sz w:val="20"/>
        </w:rPr>
        <w:t>[1] E. K. Burke and S. Petrovic, "Recent research directions in automated timetabling," European Journal of Operational Research, vol. 140, no. 2, pp. 266–280, 2002.</w:t>
      </w:r>
    </w:p>
    <w:p w14:paraId="1F265C6A" w14:textId="77777777" w:rsidR="001227C7" w:rsidRDefault="00000000">
      <w:pPr>
        <w:spacing w:after="100"/>
        <w:ind w:left="432" w:hanging="432"/>
      </w:pPr>
      <w:r>
        <w:rPr>
          <w:sz w:val="20"/>
        </w:rPr>
        <w:t>[2] Mimosa Software, "Mimosa Scheduling Software," [Online]. Available: https://www.mimosasoftware.com</w:t>
      </w:r>
    </w:p>
    <w:p w14:paraId="1DB40296" w14:textId="77777777" w:rsidR="001227C7" w:rsidRDefault="00000000">
      <w:pPr>
        <w:spacing w:after="100"/>
        <w:ind w:left="432" w:hanging="432"/>
      </w:pPr>
      <w:r>
        <w:rPr>
          <w:sz w:val="20"/>
        </w:rPr>
        <w:t>[3] FET — Free Timetabling Software, [Online]. Available: https://lalescu.ro/liviu/fet/</w:t>
      </w:r>
    </w:p>
    <w:p w14:paraId="1DD3F130" w14:textId="77777777" w:rsidR="001227C7" w:rsidRDefault="00000000">
      <w:pPr>
        <w:spacing w:after="100"/>
        <w:ind w:left="432" w:hanging="432"/>
      </w:pPr>
      <w:r>
        <w:rPr>
          <w:sz w:val="20"/>
        </w:rPr>
        <w:t>[4] D. Abramson, "Constructing School Timetables Using Simulated Annealing: Sequential and Parallel Algorithms," Management Science, vol. 37, no. 1, pp. 98–113, 1991.</w:t>
      </w:r>
    </w:p>
    <w:p w14:paraId="66D876DB" w14:textId="77777777" w:rsidR="001227C7" w:rsidRDefault="00000000">
      <w:pPr>
        <w:spacing w:after="100"/>
        <w:ind w:left="432" w:hanging="432"/>
      </w:pPr>
      <w:r>
        <w:rPr>
          <w:sz w:val="20"/>
        </w:rPr>
        <w:t>[5] S. Tiryaki and A. Demir, "University Timetabling Using Genetic Algorithm," Journal of Intelligent Systems, vol. 29, no. 1, pp. 1386–1400, 2020.</w:t>
      </w:r>
    </w:p>
    <w:p w14:paraId="1954A726" w14:textId="77777777" w:rsidR="001227C7" w:rsidRDefault="00000000">
      <w:pPr>
        <w:spacing w:after="100"/>
        <w:ind w:left="432" w:hanging="432"/>
      </w:pPr>
      <w:r>
        <w:rPr>
          <w:sz w:val="20"/>
        </w:rPr>
        <w:t>[6] T. B. Brown et al., "Language Models are Few-Shot Learners," Advances in Neural Information Processing Systems, vol. 33, pp. 1877–1901, 2020.</w:t>
      </w:r>
    </w:p>
    <w:p w14:paraId="5F9D0C62" w14:textId="77777777" w:rsidR="001227C7" w:rsidRDefault="00000000">
      <w:pPr>
        <w:spacing w:after="100"/>
        <w:ind w:left="432" w:hanging="432"/>
      </w:pPr>
      <w:r>
        <w:rPr>
          <w:sz w:val="20"/>
        </w:rPr>
        <w:t>[7] Groq Inc., "Groq API Documentation," [Online]. Available: https://console.groq.com/docs/</w:t>
      </w:r>
    </w:p>
    <w:p w14:paraId="26F0F28E" w14:textId="77777777" w:rsidR="001227C7" w:rsidRDefault="00000000">
      <w:pPr>
        <w:spacing w:after="100"/>
        <w:ind w:left="432" w:hanging="432"/>
      </w:pPr>
      <w:r>
        <w:rPr>
          <w:sz w:val="20"/>
        </w:rPr>
        <w:t>[8] S. Ramírez-Rosado and J. Morales, "FastAPI: A Modern Python Web Framework," Software: Practice and Experience, 2023.</w:t>
      </w:r>
    </w:p>
    <w:p w14:paraId="0495FB18" w14:textId="77777777" w:rsidR="001227C7" w:rsidRDefault="00000000">
      <w:pPr>
        <w:spacing w:after="100"/>
        <w:ind w:left="432" w:hanging="432"/>
      </w:pPr>
      <w:r>
        <w:rPr>
          <w:sz w:val="20"/>
        </w:rPr>
        <w:t>[9] Government of India, "National Education Policy 2020," Ministry of Education, New Delhi, 2020.</w:t>
      </w:r>
    </w:p>
    <w:p w14:paraId="08CE8277" w14:textId="77777777" w:rsidR="001227C7" w:rsidRDefault="00000000">
      <w:pPr>
        <w:spacing w:after="100"/>
        <w:ind w:left="432" w:hanging="432"/>
      </w:pPr>
      <w:r>
        <w:rPr>
          <w:sz w:val="20"/>
        </w:rPr>
        <w:t>[10] M. Mitchell, An Introduction to Genetic Algorithms. MIT Press, 1998.</w:t>
      </w:r>
    </w:p>
    <w:p w14:paraId="756FD24A" w14:textId="77777777" w:rsidR="001227C7" w:rsidRDefault="00000000">
      <w:r>
        <w:br w:type="page"/>
      </w:r>
    </w:p>
    <w:p w14:paraId="5DE35086" w14:textId="77777777" w:rsidR="001227C7" w:rsidRDefault="00000000">
      <w:pPr>
        <w:shd w:val="clear" w:color="auto" w:fill="1A56DB"/>
        <w:spacing w:after="0"/>
      </w:pPr>
      <w:r>
        <w:lastRenderedPageBreak/>
        <w:t xml:space="preserve">                                                                                                                                                                </w:t>
      </w:r>
    </w:p>
    <w:p w14:paraId="74951764" w14:textId="77777777" w:rsidR="001227C7" w:rsidRDefault="001227C7"/>
    <w:p w14:paraId="16AF5B0E" w14:textId="77777777" w:rsidR="001227C7" w:rsidRDefault="00000000">
      <w:pPr>
        <w:spacing w:line="300" w:lineRule="exact"/>
        <w:jc w:val="center"/>
      </w:pPr>
      <w:r>
        <w:rPr>
          <w:b/>
          <w:color w:val="1A56DB"/>
          <w:sz w:val="32"/>
        </w:rPr>
        <w:t>Executive Summary &amp; Project Synopsis</w:t>
      </w:r>
    </w:p>
    <w:p w14:paraId="6044E826" w14:textId="77777777" w:rsidR="001227C7" w:rsidRDefault="001227C7">
      <w:pPr>
        <w:pBdr>
          <w:bottom w:val="single" w:sz="6" w:space="1" w:color="1A56DB"/>
        </w:pBdr>
        <w:spacing w:before="40" w:after="40"/>
      </w:pPr>
    </w:p>
    <w:p w14:paraId="4E8ADF42" w14:textId="77777777" w:rsidR="001227C7" w:rsidRDefault="001227C7"/>
    <w:p w14:paraId="40A3BE91" w14:textId="77777777" w:rsidR="001227C7" w:rsidRDefault="00000000">
      <w:pPr>
        <w:spacing w:line="300" w:lineRule="exact"/>
      </w:pPr>
      <w:r>
        <w:t>IntelliScheduler is a full-stack, AI-powered academic timetable automation platform designed to solve the NP-Hard university scheduling problem for NEP 2020-aligned institutions. It replaces manual, error-prone scheduling processes with a Genetic Algorithm engine capable of generating conflict-free timetables covering multiple programs, batches, sections, and semester configurations in under 30 seconds.</w:t>
      </w:r>
    </w:p>
    <w:p w14:paraId="64D2A77A" w14:textId="77777777" w:rsidR="001227C7" w:rsidRDefault="001227C7"/>
    <w:tbl>
      <w:tblPr>
        <w:tblStyle w:val="TableGrid"/>
        <w:tblW w:w="0" w:type="auto"/>
        <w:tblLook w:val="04A0" w:firstRow="1" w:lastRow="0" w:firstColumn="1" w:lastColumn="0" w:noHBand="0" w:noVBand="1"/>
      </w:tblPr>
      <w:tblGrid>
        <w:gridCol w:w="2754"/>
        <w:gridCol w:w="6102"/>
      </w:tblGrid>
      <w:tr w:rsidR="001227C7" w14:paraId="1C5F9343" w14:textId="77777777">
        <w:tc>
          <w:tcPr>
            <w:tcW w:w="2880" w:type="dxa"/>
            <w:shd w:val="clear" w:color="auto" w:fill="DBEAFE"/>
          </w:tcPr>
          <w:p w14:paraId="006FD541" w14:textId="77777777" w:rsidR="001227C7" w:rsidRDefault="00000000">
            <w:r>
              <w:rPr>
                <w:b/>
                <w:sz w:val="20"/>
              </w:rPr>
              <w:t>Attribute</w:t>
            </w:r>
          </w:p>
        </w:tc>
        <w:tc>
          <w:tcPr>
            <w:tcW w:w="6480" w:type="dxa"/>
            <w:shd w:val="clear" w:color="auto" w:fill="DBEAFE"/>
          </w:tcPr>
          <w:p w14:paraId="5D54E199" w14:textId="77777777" w:rsidR="001227C7" w:rsidRDefault="00000000">
            <w:r>
              <w:rPr>
                <w:b/>
                <w:sz w:val="20"/>
              </w:rPr>
              <w:t>Details</w:t>
            </w:r>
          </w:p>
        </w:tc>
      </w:tr>
      <w:tr w:rsidR="001227C7" w14:paraId="2D9E8321" w14:textId="77777777">
        <w:tc>
          <w:tcPr>
            <w:tcW w:w="2880" w:type="dxa"/>
          </w:tcPr>
          <w:p w14:paraId="19A126C4" w14:textId="77777777" w:rsidR="001227C7" w:rsidRDefault="00000000">
            <w:r>
              <w:rPr>
                <w:sz w:val="20"/>
              </w:rPr>
              <w:t>Project Title</w:t>
            </w:r>
          </w:p>
        </w:tc>
        <w:tc>
          <w:tcPr>
            <w:tcW w:w="6480" w:type="dxa"/>
          </w:tcPr>
          <w:p w14:paraId="5658F43C" w14:textId="77777777" w:rsidR="001227C7" w:rsidRDefault="00000000">
            <w:r>
              <w:rPr>
                <w:sz w:val="20"/>
              </w:rPr>
              <w:t>IntelliScheduler — AI-Powered Academic Timetable Automation System</w:t>
            </w:r>
          </w:p>
        </w:tc>
      </w:tr>
      <w:tr w:rsidR="001227C7" w14:paraId="6005520F" w14:textId="77777777">
        <w:tc>
          <w:tcPr>
            <w:tcW w:w="2880" w:type="dxa"/>
          </w:tcPr>
          <w:p w14:paraId="351960F5" w14:textId="77777777" w:rsidR="001227C7" w:rsidRDefault="00000000">
            <w:r>
              <w:rPr>
                <w:sz w:val="20"/>
              </w:rPr>
              <w:t>Domain</w:t>
            </w:r>
          </w:p>
        </w:tc>
        <w:tc>
          <w:tcPr>
            <w:tcW w:w="6480" w:type="dxa"/>
          </w:tcPr>
          <w:p w14:paraId="29A953EC" w14:textId="77777777" w:rsidR="001227C7" w:rsidRDefault="00000000">
            <w:r>
              <w:rPr>
                <w:sz w:val="20"/>
              </w:rPr>
              <w:t>Web Application + AI/ML (Genetic Algorithm + LLM Integration)</w:t>
            </w:r>
          </w:p>
        </w:tc>
      </w:tr>
      <w:tr w:rsidR="001227C7" w14:paraId="188B9A9D" w14:textId="77777777">
        <w:tc>
          <w:tcPr>
            <w:tcW w:w="2880" w:type="dxa"/>
          </w:tcPr>
          <w:p w14:paraId="4729F4AC" w14:textId="77777777" w:rsidR="001227C7" w:rsidRDefault="00000000">
            <w:r>
              <w:rPr>
                <w:sz w:val="20"/>
              </w:rPr>
              <w:t>Tech Stack</w:t>
            </w:r>
          </w:p>
        </w:tc>
        <w:tc>
          <w:tcPr>
            <w:tcW w:w="6480" w:type="dxa"/>
          </w:tcPr>
          <w:p w14:paraId="2F9C418D" w14:textId="77777777" w:rsidR="001227C7" w:rsidRDefault="00000000">
            <w:r>
              <w:rPr>
                <w:sz w:val="20"/>
              </w:rPr>
              <w:t>FastAPI · MongoDB · Beanie/Motor · Python GA · Next.js 16 · React 19 · TypeScript · Tailwind CSS v4 · Groq LLaMA 3.3-70B · JWT · ReportLab · Pandas</w:t>
            </w:r>
          </w:p>
        </w:tc>
      </w:tr>
      <w:tr w:rsidR="001227C7" w14:paraId="65065ACE" w14:textId="77777777">
        <w:tc>
          <w:tcPr>
            <w:tcW w:w="2880" w:type="dxa"/>
          </w:tcPr>
          <w:p w14:paraId="3EB72B16" w14:textId="77777777" w:rsidR="001227C7" w:rsidRDefault="00000000">
            <w:r>
              <w:rPr>
                <w:sz w:val="20"/>
              </w:rPr>
              <w:t>Core Algorithm</w:t>
            </w:r>
          </w:p>
        </w:tc>
        <w:tc>
          <w:tcPr>
            <w:tcW w:w="6480" w:type="dxa"/>
          </w:tcPr>
          <w:p w14:paraId="13FCD1B9" w14:textId="77777777" w:rsidR="001227C7" w:rsidRDefault="00000000">
            <w:r>
              <w:rPr>
                <w:sz w:val="20"/>
              </w:rPr>
              <w:t>Custom Genetic Algorithm — population: 150, generations: 500, with adaptive mutation, tournament selection, uniform crossover</w:t>
            </w:r>
          </w:p>
        </w:tc>
      </w:tr>
      <w:tr w:rsidR="001227C7" w14:paraId="16136710" w14:textId="77777777">
        <w:tc>
          <w:tcPr>
            <w:tcW w:w="2880" w:type="dxa"/>
          </w:tcPr>
          <w:p w14:paraId="3FD67E4E" w14:textId="77777777" w:rsidR="001227C7" w:rsidRDefault="00000000">
            <w:r>
              <w:rPr>
                <w:sz w:val="20"/>
              </w:rPr>
              <w:t>AI Features</w:t>
            </w:r>
          </w:p>
        </w:tc>
        <w:tc>
          <w:tcPr>
            <w:tcW w:w="6480" w:type="dxa"/>
          </w:tcPr>
          <w:p w14:paraId="22B85EA3" w14:textId="77777777" w:rsidR="001227C7" w:rsidRDefault="00000000">
            <w:r>
              <w:rPr>
                <w:sz w:val="20"/>
              </w:rPr>
              <w:t>Natural-language schedule chatbot · Per-timetable quality analysis · Admin dashboard AI insights (Groq API)</w:t>
            </w:r>
          </w:p>
        </w:tc>
      </w:tr>
      <w:tr w:rsidR="001227C7" w14:paraId="74723CA7" w14:textId="77777777">
        <w:tc>
          <w:tcPr>
            <w:tcW w:w="2880" w:type="dxa"/>
          </w:tcPr>
          <w:p w14:paraId="01658E1C" w14:textId="77777777" w:rsidR="001227C7" w:rsidRDefault="00000000">
            <w:r>
              <w:rPr>
                <w:sz w:val="20"/>
              </w:rPr>
              <w:t>User Roles</w:t>
            </w:r>
          </w:p>
        </w:tc>
        <w:tc>
          <w:tcPr>
            <w:tcW w:w="6480" w:type="dxa"/>
          </w:tcPr>
          <w:p w14:paraId="30096B9D" w14:textId="77777777" w:rsidR="001227C7" w:rsidRDefault="00000000">
            <w:r>
              <w:rPr>
                <w:sz w:val="20"/>
              </w:rPr>
              <w:t>Admin · Data Entry Operator (DEO) · Faculty · Student</w:t>
            </w:r>
          </w:p>
        </w:tc>
      </w:tr>
      <w:tr w:rsidR="001227C7" w14:paraId="155AD048" w14:textId="77777777">
        <w:tc>
          <w:tcPr>
            <w:tcW w:w="2880" w:type="dxa"/>
          </w:tcPr>
          <w:p w14:paraId="5D8DB71C" w14:textId="77777777" w:rsidR="001227C7" w:rsidRDefault="00000000">
            <w:r>
              <w:rPr>
                <w:sz w:val="20"/>
              </w:rPr>
              <w:t>Constraint Types</w:t>
            </w:r>
          </w:p>
        </w:tc>
        <w:tc>
          <w:tcPr>
            <w:tcW w:w="6480" w:type="dxa"/>
          </w:tcPr>
          <w:p w14:paraId="20B686B7" w14:textId="77777777" w:rsidR="001227C7" w:rsidRDefault="00000000">
            <w:r>
              <w:rPr>
                <w:sz w:val="20"/>
              </w:rPr>
              <w:t>Hard: faculty clash, room conflict, section overlap, busy-slot; Soft: room-type mismatch, schedule gaps, day-load imbalance</w:t>
            </w:r>
          </w:p>
        </w:tc>
      </w:tr>
      <w:tr w:rsidR="001227C7" w14:paraId="55075FAC" w14:textId="77777777">
        <w:tc>
          <w:tcPr>
            <w:tcW w:w="2880" w:type="dxa"/>
          </w:tcPr>
          <w:p w14:paraId="57F51DAA" w14:textId="77777777" w:rsidR="001227C7" w:rsidRDefault="00000000">
            <w:r>
              <w:rPr>
                <w:sz w:val="20"/>
              </w:rPr>
              <w:t>Export Formats</w:t>
            </w:r>
          </w:p>
        </w:tc>
        <w:tc>
          <w:tcPr>
            <w:tcW w:w="6480" w:type="dxa"/>
          </w:tcPr>
          <w:p w14:paraId="717FF5D8" w14:textId="77777777" w:rsidR="001227C7" w:rsidRDefault="00000000">
            <w:r>
              <w:rPr>
                <w:sz w:val="20"/>
              </w:rPr>
              <w:t>PDF (ReportLab) · Excel (Pandas + openpyxl)</w:t>
            </w:r>
          </w:p>
        </w:tc>
      </w:tr>
      <w:tr w:rsidR="001227C7" w14:paraId="1B1AE3DA" w14:textId="77777777">
        <w:tc>
          <w:tcPr>
            <w:tcW w:w="2880" w:type="dxa"/>
          </w:tcPr>
          <w:p w14:paraId="16EE1B3C" w14:textId="77777777" w:rsidR="001227C7" w:rsidRDefault="00000000">
            <w:r>
              <w:rPr>
                <w:sz w:val="20"/>
              </w:rPr>
              <w:t>NEP Compliance</w:t>
            </w:r>
          </w:p>
        </w:tc>
        <w:tc>
          <w:tcPr>
            <w:tcW w:w="6480" w:type="dxa"/>
          </w:tcPr>
          <w:p w14:paraId="479786CB" w14:textId="77777777" w:rsidR="001227C7" w:rsidRDefault="00000000">
            <w:r>
              <w:rPr>
                <w:sz w:val="20"/>
              </w:rPr>
              <w:t>L-T-P credit components · Multi-disciplinary programs · Configurable semester timings · Section-level scheduling</w:t>
            </w:r>
          </w:p>
        </w:tc>
      </w:tr>
      <w:tr w:rsidR="001227C7" w14:paraId="04096307" w14:textId="77777777">
        <w:tc>
          <w:tcPr>
            <w:tcW w:w="2880" w:type="dxa"/>
          </w:tcPr>
          <w:p w14:paraId="71A3EE52" w14:textId="77777777" w:rsidR="001227C7" w:rsidRDefault="00000000">
            <w:r>
              <w:rPr>
                <w:sz w:val="20"/>
              </w:rPr>
              <w:t>Deployment</w:t>
            </w:r>
          </w:p>
        </w:tc>
        <w:tc>
          <w:tcPr>
            <w:tcW w:w="6480" w:type="dxa"/>
          </w:tcPr>
          <w:p w14:paraId="38FAAE9C" w14:textId="77777777" w:rsidR="001227C7" w:rsidRDefault="00000000">
            <w:r>
              <w:rPr>
                <w:sz w:val="20"/>
              </w:rPr>
              <w:t>Self-hosted (Uvicorn + Nginx + MongoDB Atlas) or cloud PaaS</w:t>
            </w:r>
          </w:p>
        </w:tc>
      </w:tr>
      <w:tr w:rsidR="001227C7" w14:paraId="589361BC" w14:textId="77777777">
        <w:tc>
          <w:tcPr>
            <w:tcW w:w="2880" w:type="dxa"/>
          </w:tcPr>
          <w:p w14:paraId="7728BA8A" w14:textId="77777777" w:rsidR="001227C7" w:rsidRDefault="00000000">
            <w:r>
              <w:rPr>
                <w:sz w:val="20"/>
              </w:rPr>
              <w:t>Lines of Code</w:t>
            </w:r>
          </w:p>
        </w:tc>
        <w:tc>
          <w:tcPr>
            <w:tcW w:w="6480" w:type="dxa"/>
          </w:tcPr>
          <w:p w14:paraId="70892668" w14:textId="77777777" w:rsidR="001227C7" w:rsidRDefault="00000000">
            <w:r>
              <w:rPr>
                <w:sz w:val="20"/>
              </w:rPr>
              <w:t>≈ 2,800 (backend Python) + ≈ 4,500 (frontend TypeScript/TSX)</w:t>
            </w:r>
          </w:p>
        </w:tc>
      </w:tr>
    </w:tbl>
    <w:p w14:paraId="2919502D" w14:textId="77777777" w:rsidR="001227C7" w:rsidRDefault="001227C7"/>
    <w:p w14:paraId="4B2590E2" w14:textId="77777777" w:rsidR="001227C7" w:rsidRDefault="001227C7"/>
    <w:p w14:paraId="7B341354" w14:textId="77777777" w:rsidR="001227C7" w:rsidRDefault="00000000">
      <w:pPr>
        <w:spacing w:line="300" w:lineRule="exact"/>
      </w:pPr>
      <w:r>
        <w:t xml:space="preserve">The system's differentiating factors are: (1) a fully custom, domain-aware GA with adaptive mutation rather than a generic optimizer; (2) live LLM-grounded AI assistance embedded within the scheduling workflow rather than as a bolt-on; and (3) automatic faculty account provisioning that eliminates a common administrative bottleneck. The codebase is modular, documented, and structured for </w:t>
      </w:r>
      <w:r>
        <w:lastRenderedPageBreak/>
        <w:t>extension to examination scheduling, student elective allocation, and multi-institution SaaS deployments.</w:t>
      </w:r>
    </w:p>
    <w:sectPr w:rsidR="001227C7"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EF811" w14:textId="77777777" w:rsidR="009E37B7" w:rsidRDefault="009E37B7">
      <w:pPr>
        <w:spacing w:after="0" w:line="240" w:lineRule="auto"/>
      </w:pPr>
      <w:r>
        <w:separator/>
      </w:r>
    </w:p>
  </w:endnote>
  <w:endnote w:type="continuationSeparator" w:id="0">
    <w:p w14:paraId="46668622" w14:textId="77777777" w:rsidR="009E37B7" w:rsidRDefault="009E3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F437" w14:textId="77777777" w:rsidR="001227C7" w:rsidRDefault="00000000">
    <w:pPr>
      <w:pStyle w:val="Footer"/>
      <w:jc w:val="center"/>
    </w:pPr>
    <w:r>
      <w:rPr>
        <w:color w:val="6B7280"/>
        <w:sz w:val="18"/>
      </w:rPr>
      <w:fldChar w:fldCharType="begin"/>
    </w:r>
    <w:r>
      <w:rPr>
        <w:color w:val="6B7280"/>
        <w:sz w:val="18"/>
      </w:rPr>
      <w:instrText>PAGE</w:instrText>
    </w:r>
    <w:r w:rsidR="00366A76">
      <w:rPr>
        <w:color w:val="6B7280"/>
        <w:sz w:val="18"/>
      </w:rPr>
      <w:fldChar w:fldCharType="separate"/>
    </w:r>
    <w:r w:rsidR="00366A76">
      <w:rPr>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23A77" w14:textId="77777777" w:rsidR="009E37B7" w:rsidRDefault="009E37B7">
      <w:pPr>
        <w:spacing w:after="0" w:line="240" w:lineRule="auto"/>
      </w:pPr>
      <w:r>
        <w:separator/>
      </w:r>
    </w:p>
  </w:footnote>
  <w:footnote w:type="continuationSeparator" w:id="0">
    <w:p w14:paraId="77628412" w14:textId="77777777" w:rsidR="009E37B7" w:rsidRDefault="009E3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2695871">
    <w:abstractNumId w:val="8"/>
  </w:num>
  <w:num w:numId="2" w16cid:durableId="1301114807">
    <w:abstractNumId w:val="6"/>
  </w:num>
  <w:num w:numId="3" w16cid:durableId="1649892862">
    <w:abstractNumId w:val="5"/>
  </w:num>
  <w:num w:numId="4" w16cid:durableId="90317003">
    <w:abstractNumId w:val="4"/>
  </w:num>
  <w:num w:numId="5" w16cid:durableId="614409296">
    <w:abstractNumId w:val="7"/>
  </w:num>
  <w:num w:numId="6" w16cid:durableId="255796680">
    <w:abstractNumId w:val="3"/>
  </w:num>
  <w:num w:numId="7" w16cid:durableId="1517309808">
    <w:abstractNumId w:val="2"/>
  </w:num>
  <w:num w:numId="8" w16cid:durableId="886377906">
    <w:abstractNumId w:val="1"/>
  </w:num>
  <w:num w:numId="9" w16cid:durableId="143369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7C7"/>
    <w:rsid w:val="0015074B"/>
    <w:rsid w:val="0029639D"/>
    <w:rsid w:val="00326F90"/>
    <w:rsid w:val="00366A76"/>
    <w:rsid w:val="009E37B7"/>
    <w:rsid w:val="00AA1D8D"/>
    <w:rsid w:val="00B47730"/>
    <w:rsid w:val="00CB0664"/>
    <w:rsid w:val="00F34C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57F92"/>
  <w14:defaultImageDpi w14:val="300"/>
  <w15:docId w15:val="{34C31FB7-18DB-494D-ADD9-7F0968DB9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exact"/>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A56DB"/>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E40AF"/>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751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3194</Words>
  <Characters>18206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bollepalli</cp:lastModifiedBy>
  <cp:revision>2</cp:revision>
  <dcterms:created xsi:type="dcterms:W3CDTF">2013-12-23T23:15:00Z</dcterms:created>
  <dcterms:modified xsi:type="dcterms:W3CDTF">2026-03-03T05:05:00Z</dcterms:modified>
  <cp:category/>
</cp:coreProperties>
</file>