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"AWSTemplateFormatVersion"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"2010-09-09"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"Resources"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"ChildStack01"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"AWS::CloudFormation::Stack"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"Properties"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"TemplateURL"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"https://awsb22redshift.s3.amazonaws.com/AWS_Basic_Infra.json"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"Parameters"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"VPCNAME"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"TESTING-VPC"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"VPCCIDR"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"172.25.0.0/16"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"PublicSubnetCIDR"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"172.25.1.0/24"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"SSHLocation"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"0.0.0.0/0"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"TimeoutInMinutes"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"60"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"ChildStack02"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"AWS::CloudFormation::Stack"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"Properties"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"TemplateURL"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"https://awsb22redshift.s3.amazonaws.com/AWS_Basic_Infra.json"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"Parameters"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"VPCNAME"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"DEV-VPC"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"VPCCIDR"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"192.168.0.0/16"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"PublicSubnetCIDR"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"192.168.1.0/24"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"SSHLocation"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"0.0.0.0/0"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"TimeoutInMinutes"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"60"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"ChildStack03"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"AWS::CloudFormation::Stack"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"Properties"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"TemplateURL"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"https://awsb22redshift.s3.amazonaws.com/AWS_Basic_Infra.json"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"Parameters"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"VPCNAME"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"PROD-VPC"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"VPCCIDR"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"10.25.0.0/16"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"PublicSubnetCIDR"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"10.25.1.0/24"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"SSHLocation"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"0.0.0.0/0"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"TimeoutInMinutes"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"60"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