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Gathering Requirements: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Netflix has users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login, user should mail, passwd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have specific type of subscription - monthly, yearly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have as 2-3 profiles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 has some type - kids , adults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should have multiple videos -&gt; title, description, cast, link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store - status of a video related to profile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Netflix we can resume a video , timestamp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- completed, in progress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Billing history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movies by actors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Schema design -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Id[pk]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Mail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Passwd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ProfileType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userId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profileType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KIDS</w:t>
        <w:br w:type="textWrapping"/>
        <w:t xml:space="preserve">ADULTS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Desc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duration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Actor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Id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VideoActor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videoId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ActorId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ProfileVideo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profileId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videoId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Last_seen_timestamp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&lt;&lt;Status&gt;&gt;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IN_progress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Completed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BillingHistory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UserId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&lt;&lt;Subscription&gt;&gt;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Payment_amt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Subscription_start_timestamp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