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Notification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email, whatsapp, sms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can schedule the messages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can send message in sync way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message priority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can be of type OTPs, transactional msgs, promotional msgs.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keep info abt subscribed users and clients.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keep track of preferences of users.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Schema-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&lt;&lt;userNotificationType&gt;&gt;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msgType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&lt;&lt;Status&gt;&gt;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INITIATED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DELIVERED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templateId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createdBy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scheduledTime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&lt;&lt;status&gt;&gt;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sentAt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Msg : recipeint_id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m*n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Message_Recpetient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msgId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recepientId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Recipeint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Phonenumber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Whatsappnmber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subscriptionInfo enum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Subscription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UserPreference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recepientId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preferenceType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 : Pref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  :   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M  : 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m*n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Users  List&lt;preferences&gt;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