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0"/>
        <w:gridCol w:w="8840"/>
      </w:tblGrid>
      <w:tr>
        <w:trPr>
          <w:cantSplit/>
        </w:trPr>
        <w:tc>
          <w:tcPr>
            <w:tcW w:type="dxa" w:w="3400"/>
            <w:shd w:fill="1A1A1D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ALEX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0FB9B1"/>
                <w:sz w:val="34"/>
                <w:szCs w:val="34"/>
              </w:rPr>
              <w:t xml:space="preserve">JOHNSON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0FB9B1"/>
                <w:sz w:val="20"/>
                <w:szCs w:val="20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(123) 456-7890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alex.johnson.email@example.com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linkedin.com/in/alexjohnson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New York, NY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0FB9B1"/>
                <w:sz w:val="20"/>
                <w:szCs w:val="20"/>
              </w:rPr>
              <w:t xml:space="preserve">Skills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Project Management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Agile &amp; Scrum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Data Analysis, SQL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Team Leadership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Budgeting &amp; Risk Mgmt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Strategic Planning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Python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JIRA &amp; Confluence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Stakeholder Management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0FB9B1"/>
                <w:sz w:val="20"/>
                <w:szCs w:val="20"/>
              </w:rPr>
              <w:t xml:space="preserve">Education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M.S. Management Information Systems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University of California, Berkeley — 2016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B.S. Business Administration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Boston University — 2014</w:t>
            </w:r>
          </w:p>
        </w:tc>
        <w:tc>
          <w:tcPr>
            <w:tcW w:type="dxa" w:w="8840"/>
            <w:tcMar>
              <w:top w:type="dxa" w:w="260"/>
              <w:left w:type="dxa" w:w="320"/>
              <w:bottom w:type="dxa" w:w="2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8"/>
                <w:szCs w:val="28"/>
              </w:rPr>
              <w:t xml:space="preserve">Senior Project Manager</w:t>
            </w:r>
          </w:p>
          <w:p>
            <w:pPr>
              <w:pBdr>
                <w:bottom w:val="single" w:color="0FB9B1" w:sz="12" w:space="6"/>
              </w:pBdr>
              <w:spacing w:after="160"/>
            </w:pPr>
          </w:p>
          <w:p>
            <w:pPr>
              <w:pBdr>
                <w:bottom w:val="single" w:color="0FB9B1" w:sz="8" w:space="4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aps/>
                <w:color w:val="1A1A1D"/>
                <w:sz w:val="24"/>
                <w:szCs w:val="24"/>
              </w:rPr>
              <w:t xml:space="preserve">Profile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Results-driven technology project leader with 8+ years optimizing delivery pipelines, leading cross-functional engineering teams, and translating data into strategic action. Track record of on-time, under-budget delivery for complex, high-visibility initiatives.</w:t>
            </w:r>
          </w:p>
          <w:p>
            <w:pPr>
              <w:pBdr>
                <w:bottom w:val="single" w:color="0FB9B1" w:sz="8" w:space="4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aps/>
                <w:color w:val="1A1A1D"/>
                <w:sz w:val="24"/>
                <w:szCs w:val="24"/>
              </w:rPr>
              <w:t xml:space="preserve">Experience</w:t>
            </w:r>
          </w:p>
          <w:p>
            <w:pPr>
              <w:tabs>
                <w:tab w:val="right" w:pos="6551"/>
              </w:tabs>
              <w:spacing w:after="10" w:before="1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Global Solutions Inc. — New York, NY</w:t>
            </w:r>
            <w:r>
              <w:rPr>
                <w:rFonts w:ascii="Calibri" w:cs="Calibri" w:eastAsia="Calibri" w:hAnsi="Calibri"/>
                <w:b/>
                <w:bCs/>
                <w:color w:val="0FB9B1"/>
                <w:sz w:val="19"/>
                <w:szCs w:val="19"/>
              </w:rPr>
              <w:t xml:space="preserve">	2019 – Present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0"/>
                <w:szCs w:val="20"/>
              </w:rPr>
              <w:t xml:space="preserve">Senior Project Manager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  <w:ind w:left="220"/>
            </w:pPr>
            <w:r>
              <w:t xml:space="preserve">Led cross-functional teams of 12+ to execute Agile software development projects, delivering products 15% ahead of schedule.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  <w:ind w:left="220"/>
            </w:pPr>
            <w:r>
              <w:t xml:space="preserve">Implemented new project management software, reducing reporting time by 40% and enhancing team collaboration.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  <w:ind w:left="220"/>
            </w:pPr>
            <w:r>
              <w:t xml:space="preserve">Managed a $2.5M budget, achieving cost savings of 18% through strategic resource allocation.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  <w:ind w:left="220"/>
            </w:pPr>
            <w:r>
              <w:t xml:space="preserve">Analyzed key performance indicators (KPIs) to identify process bottlenecks and implement data-driven improvements.</w:t>
            </w:r>
          </w:p>
          <w:p>
            <w:pPr>
              <w:tabs>
                <w:tab w:val="right" w:pos="6551"/>
              </w:tabs>
              <w:spacing w:after="10" w:before="1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Tech Innovators — San Francisco, CA</w:t>
            </w:r>
            <w:r>
              <w:rPr>
                <w:rFonts w:ascii="Calibri" w:cs="Calibri" w:eastAsia="Calibri" w:hAnsi="Calibri"/>
                <w:b/>
                <w:bCs/>
                <w:color w:val="0FB9B1"/>
                <w:sz w:val="19"/>
                <w:szCs w:val="19"/>
              </w:rPr>
              <w:t xml:space="preserve">	2016 – 2019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0"/>
                <w:szCs w:val="20"/>
              </w:rPr>
              <w:t xml:space="preserve">Project Coordinator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  <w:ind w:left="220"/>
            </w:pPr>
            <w:r>
              <w:t xml:space="preserve">Coordinated cross-functional teams of 8+ to support Agile software development cycles.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  <w:ind w:left="220"/>
            </w:pPr>
            <w:r>
              <w:t xml:space="preserve">Assisted in rollout of new project management tools, improving reporting efficiency by 30%.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  <w:ind w:left="220"/>
            </w:pPr>
            <w:r>
              <w:t xml:space="preserve">Supported budget tracking for projects totaling $1.2M, contributing to on-time, on-budget delivery.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2026-07-31T16:45:11.738Z</dcterms:created>
  <dcterms:modified xsi:type="dcterms:W3CDTF">2026-07-31T16:45:11.738Z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