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Atharva Nilesh Mahadik</w:t>
      </w:r>
    </w:p>
    <w:p>
      <w:pPr>
        <w:pStyle w:val="ListBullet"/>
      </w:pPr>
      <w:r>
        <w:t>Danush Gopinath</w:t>
      </w:r>
    </w:p>
    <w:p>
      <w:pPr>
        <w:pStyle w:val="ListBullet"/>
      </w:pPr>
      <w:r>
        <w:t>Nithish Bhat</w:t>
      </w:r>
    </w:p>
    <w:p>
      <w:pPr>
        <w:pStyle w:val="ListBullet"/>
      </w:pPr>
      <w:r>
        <w:t>Pavanchytanya Dharmapuri</w:t>
      </w:r>
    </w:p>
    <w:p>
      <w:pPr>
        <w:pStyle w:val="ListBullet"/>
      </w:pPr>
      <w:r>
        <w:t>Sathyasai Rajan</w:t>
      </w:r>
    </w:p>
    <w:p>
      <w:pPr>
        <w:pStyle w:val="ListBullet"/>
      </w:pPr>
      <w:r>
        <w:t>Sivapriya Sugumaran</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and Bottlenecks</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3.4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rPr>
        <w:t>Repository link:</w:t>
      </w:r>
      <w:r>
        <w:t xml:space="preserve"> https://github.com/PavanchytanyaD/clinical-trial-termination (public)</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and Bottlenecks</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mid-December 2026, aligned with the course milestones. It can change with deadlines and constraints.</w:t>
      </w:r>
    </w:p>
    <w:tbl>
      <w:tblPr>
        <w:tblStyle w:val="TableGrid"/>
        <w:tblW w:type="auto" w:w="0"/>
        <w:tblLayout w:type="fixed"/>
        <w:tblLook w:firstColumn="1" w:firstRow="1" w:lastColumn="0" w:lastRow="0" w:noHBand="0" w:noVBand="1" w:val="04A0"/>
      </w:tblPr>
      <w:tblGrid>
        <w:gridCol w:w="1872"/>
        <w:gridCol w:w="1872"/>
        <w:gridCol w:w="5616"/>
      </w:tblGrid>
      <w:tr>
        <w:tc>
          <w:tcPr>
            <w:tcW w:type="dxa" w:w="1872"/>
            <w:shd w:val="clear" w:color="auto" w:fill="E8EEF7"/>
          </w:tcPr>
          <w:p>
            <w:r/>
            <w:r>
              <w:rPr>
                <w:b/>
                <w:sz w:val="21"/>
              </w:rPr>
              <w:t>Period</w:t>
            </w:r>
          </w:p>
        </w:tc>
        <w:tc>
          <w:tcPr>
            <w:tcW w:type="dxa" w:w="1872"/>
            <w:shd w:val="clear" w:color="auto" w:fill="E8EEF7"/>
          </w:tcPr>
          <w:p>
            <w:r/>
            <w:r>
              <w:rPr>
                <w:b/>
                <w:sz w:val="21"/>
              </w:rPr>
              <w:t>Milestone</w:t>
            </w:r>
          </w:p>
        </w:tc>
        <w:tc>
          <w:tcPr>
            <w:tcW w:type="dxa" w:w="5616"/>
            <w:shd w:val="clear" w:color="auto" w:fill="E8EEF7"/>
          </w:tcPr>
          <w:p>
            <w:r/>
            <w:r>
              <w:rPr>
                <w:b/>
                <w:sz w:val="21"/>
              </w:rPr>
              <w:t>Main activities</w:t>
            </w:r>
          </w:p>
        </w:tc>
      </w:tr>
      <w:tr>
        <w:tc>
          <w:tcPr>
            <w:tcW w:type="dxa" w:w="1872"/>
          </w:tcPr>
          <w:p>
            <w:r/>
            <w:r>
              <w:rPr>
                <w:b/>
                <w:sz w:val="21"/>
              </w:rPr>
              <w:t>Oct 1 to Oct 10</w:t>
            </w:r>
          </w:p>
        </w:tc>
        <w:tc>
          <w:tcPr>
            <w:tcW w:type="dxa" w:w="1872"/>
          </w:tcPr>
          <w:p>
            <w:r/>
            <w:r>
              <w:rPr>
                <w:sz w:val="21"/>
              </w:rPr>
              <w:t>Scoping</w:t>
            </w:r>
          </w:p>
        </w:tc>
        <w:tc>
          <w:tcPr>
            <w:tcW w:type="dxa" w:w="5616"/>
          </w:tcPr>
          <w:p>
            <w:r/>
            <w:r>
              <w:rPr>
                <w:sz w:val="21"/>
              </w:rPr>
              <w:t>Scoping document, GitHub repository, access to AACT</w:t>
            </w:r>
          </w:p>
        </w:tc>
      </w:tr>
      <w:tr>
        <w:tc>
          <w:tcPr>
            <w:tcW w:type="dxa" w:w="1872"/>
          </w:tcPr>
          <w:p>
            <w:r/>
            <w:r>
              <w:rPr>
                <w:b/>
                <w:sz w:val="21"/>
              </w:rPr>
              <w:t>Oct 11 to Oct 31</w:t>
            </w:r>
          </w:p>
        </w:tc>
        <w:tc>
          <w:tcPr>
            <w:tcW w:type="dxa" w:w="1872"/>
          </w:tcPr>
          <w:p>
            <w:r/>
            <w:r>
              <w:rPr>
                <w:sz w:val="21"/>
              </w:rPr>
              <w:t>Data pipeline</w:t>
            </w:r>
          </w:p>
        </w:tc>
        <w:tc>
          <w:tcPr>
            <w:tcW w:type="dxa" w:w="5616"/>
          </w:tcPr>
          <w:p>
            <w:r/>
            <w:r>
              <w:rPr>
                <w:sz w:val="21"/>
              </w:rPr>
              <w:t>AACT ingestion, DVC versioning, cleaning, structured features, BioBERT embeddings, BigQuery tables, time-based and stratified splits</w:t>
            </w:r>
          </w:p>
        </w:tc>
      </w:tr>
      <w:tr>
        <w:tc>
          <w:tcPr>
            <w:tcW w:type="dxa" w:w="1872"/>
          </w:tcPr>
          <w:p>
            <w:r/>
            <w:r>
              <w:rPr>
                <w:b/>
                <w:sz w:val="21"/>
              </w:rPr>
              <w:t>Nov 1 to Nov 21</w:t>
            </w:r>
          </w:p>
        </w:tc>
        <w:tc>
          <w:tcPr>
            <w:tcW w:type="dxa" w:w="1872"/>
          </w:tcPr>
          <w:p>
            <w:r/>
            <w:r>
              <w:rPr>
                <w:sz w:val="21"/>
              </w:rPr>
              <w:t>Model pipeline</w:t>
            </w:r>
          </w:p>
        </w:tc>
        <w:tc>
          <w:tcPr>
            <w:tcW w:type="dxa" w:w="5616"/>
          </w:tcPr>
          <w:p>
            <w:r/>
            <w:r>
              <w:rPr>
                <w:sz w:val="21"/>
              </w:rPr>
              <w:t>Baseline model, neural network on BioBERT embeddings and structured features, MLflow tracking, gold-standard dataset, agent and trial index, evaluation gate</w:t>
            </w:r>
          </w:p>
        </w:tc>
      </w:tr>
      <w:tr>
        <w:tc>
          <w:tcPr>
            <w:tcW w:type="dxa" w:w="1872"/>
          </w:tcPr>
          <w:p>
            <w:r/>
            <w:r>
              <w:rPr>
                <w:b/>
                <w:sz w:val="21"/>
              </w:rPr>
              <w:t>Nov 22 to Dec 5</w:t>
            </w:r>
          </w:p>
        </w:tc>
        <w:tc>
          <w:tcPr>
            <w:tcW w:type="dxa" w:w="1872"/>
          </w:tcPr>
          <w:p>
            <w:r/>
            <w:r>
              <w:rPr>
                <w:sz w:val="21"/>
              </w:rPr>
              <w:t>Deployment</w:t>
            </w:r>
          </w:p>
        </w:tc>
        <w:tc>
          <w:tcPr>
            <w:tcW w:type="dxa" w:w="5616"/>
          </w:tcPr>
          <w:p>
            <w:r/>
            <w:r>
              <w:rPr>
                <w:sz w:val="21"/>
              </w:rPr>
              <w:t>CI/CD and container images, Vertex AI pipeline, GKE inference service, online evaluation, monitoring and alerts</w:t>
            </w:r>
          </w:p>
        </w:tc>
      </w:tr>
      <w:tr>
        <w:tc>
          <w:tcPr>
            <w:tcW w:type="dxa" w:w="1872"/>
          </w:tcPr>
          <w:p>
            <w:r/>
            <w:r>
              <w:rPr>
                <w:b/>
                <w:sz w:val="21"/>
              </w:rPr>
              <w:t>Dec 6 to Dec 12</w:t>
            </w:r>
          </w:p>
        </w:tc>
        <w:tc>
          <w:tcPr>
            <w:tcW w:type="dxa" w:w="1872"/>
          </w:tcPr>
          <w:p>
            <w:r/>
            <w:r>
              <w:rPr>
                <w:sz w:val="21"/>
              </w:rPr>
              <w:t>Final</w:t>
            </w:r>
          </w:p>
        </w:tc>
        <w:tc>
          <w:tcPr>
            <w:tcW w:type="dxa" w:w="5616"/>
          </w:tcPr>
          <w:p>
            <w:r/>
            <w:r>
              <w:rPr>
                <w:sz w:val="21"/>
              </w:rPr>
              <w:t>End-to-end testing, documentation,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Pavanchytanya Dharmapuri</dc:creator>
  <cp:keywords/>
  <dc:description>generated by python-docx</dc:description>
  <cp:lastModifiedBy>Pavanchytanya Dharmapuri</cp:lastModifiedBy>
  <cp:revision>1</cp:revision>
  <dcterms:created xsi:type="dcterms:W3CDTF">2013-12-23T23:15:00Z</dcterms:created>
  <dcterms:modified xsi:type="dcterms:W3CDTF">2013-12-23T23:15:00Z</dcterms:modified>
  <cp:category/>
</cp:coreProperties>
</file>