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79873" w14:textId="74361BC1" w:rsidR="00920AD5" w:rsidRDefault="005007C3" w:rsidP="005007C3">
      <w:pPr>
        <w:rPr>
          <w:rFonts w:ascii="Times New Roman" w:hAnsi="Times New Roman" w:cs="Times New Roman"/>
          <w:sz w:val="24"/>
          <w:szCs w:val="24"/>
        </w:rPr>
      </w:pPr>
      <w:r w:rsidRPr="005007C3">
        <w:rPr>
          <w:rFonts w:ascii="Times New Roman" w:hAnsi="Times New Roman" w:cs="Times New Roman"/>
          <w:sz w:val="24"/>
          <w:szCs w:val="24"/>
        </w:rPr>
        <w:t>An Aggregator-Based Market Modelling with 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07C3">
        <w:rPr>
          <w:rFonts w:ascii="Times New Roman" w:hAnsi="Times New Roman" w:cs="Times New Roman"/>
          <w:sz w:val="24"/>
          <w:szCs w:val="24"/>
        </w:rPr>
        <w:t>Impact of Risk Under Uncertainty</w:t>
      </w:r>
    </w:p>
    <w:p w14:paraId="5AD3A6DC" w14:textId="04B5278F" w:rsidR="005007C3" w:rsidRDefault="005007C3" w:rsidP="005007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BB4010" w14:textId="224CB1D4" w:rsidR="005007C3" w:rsidRDefault="005007C3" w:rsidP="005007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Forecasted PV and wind output power Scenarios: Initially ARIMA forecasting is done based on available historical data on solar and wind output power.</w:t>
      </w:r>
    </w:p>
    <w:p w14:paraId="734EC4D0" w14:textId="4B472F38" w:rsidR="005007C3" w:rsidRDefault="005007C3" w:rsidP="005007C3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DAF74BA" wp14:editId="7B000831">
            <wp:extent cx="5731510" cy="4824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5515" w14:textId="1A0AC9B3" w:rsidR="005007C3" w:rsidRDefault="005007C3" w:rsidP="005007C3">
      <w:pPr>
        <w:tabs>
          <w:tab w:val="left" w:pos="14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Fig 1: Forecasted solar output power Scenarios</w:t>
      </w:r>
    </w:p>
    <w:p w14:paraId="2AE8A4E8" w14:textId="6DD5CCAB" w:rsidR="005007C3" w:rsidRDefault="005007C3" w:rsidP="005007C3">
      <w:pPr>
        <w:tabs>
          <w:tab w:val="left" w:pos="14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50FA691" wp14:editId="347E56D4">
            <wp:extent cx="5731510" cy="4699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B6AB" w14:textId="77331733" w:rsidR="005007C3" w:rsidRDefault="005007C3" w:rsidP="005007C3">
      <w:pPr>
        <w:rPr>
          <w:noProof/>
        </w:rPr>
      </w:pPr>
    </w:p>
    <w:p w14:paraId="7E0DF217" w14:textId="3E9CDFE1" w:rsidR="005007C3" w:rsidRDefault="005007C3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Fig2: Forecasted wind output power Scenarios</w:t>
      </w:r>
    </w:p>
    <w:p w14:paraId="234588AA" w14:textId="72344154" w:rsidR="005007C3" w:rsidRDefault="005007C3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Forecasted Scenarios are reduced to five scenarios using the k-means clustering algorithm</w:t>
      </w:r>
    </w:p>
    <w:p w14:paraId="291E8BB0" w14:textId="416540E4" w:rsidR="005007C3" w:rsidRDefault="005007C3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FD52B3" wp14:editId="5A158DCB">
            <wp:extent cx="5570220" cy="2537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46FD" w14:textId="16B6DB04" w:rsidR="005007C3" w:rsidRDefault="005007C3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Fig3: Reduced Scenarios of solar and wind output power</w:t>
      </w:r>
    </w:p>
    <w:p w14:paraId="7FFCD6E8" w14:textId="3928928B" w:rsidR="005007C3" w:rsidRDefault="005007C3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the Reduced scenarios a mathematical market modelling is performed in GAMS software which is a bi-level formulation where aggregators submit their energy bids to an operator and </w:t>
      </w:r>
      <w:r w:rsidR="0057223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operator then </w:t>
      </w:r>
      <w:r w:rsidR="00572230">
        <w:rPr>
          <w:rFonts w:ascii="Times New Roman" w:hAnsi="Times New Roman" w:cs="Times New Roman"/>
          <w:sz w:val="24"/>
          <w:szCs w:val="24"/>
        </w:rPr>
        <w:t xml:space="preserve">clears the market and generates price signals. To assess risk incurred in this modelling risk assessment is done using VaR, CVaR method, </w:t>
      </w:r>
    </w:p>
    <w:p w14:paraId="648AB423" w14:textId="134BBFDE" w:rsidR="00572230" w:rsidRDefault="00572230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04A3E" wp14:editId="1B3D21F0">
            <wp:extent cx="5120640" cy="23926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A491" w14:textId="49E750B5" w:rsidR="00572230" w:rsidRDefault="00572230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4: Diesel Generator Production of A1</w:t>
      </w:r>
    </w:p>
    <w:p w14:paraId="5C0C6CA8" w14:textId="0BDEBCB2" w:rsidR="00572230" w:rsidRDefault="00572230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BD74908" wp14:editId="6D19A513">
            <wp:extent cx="5295900" cy="2537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B6A0" w14:textId="49174344" w:rsidR="00572230" w:rsidRDefault="00572230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5: Diesel Generator Production of A2</w:t>
      </w:r>
    </w:p>
    <w:p w14:paraId="1C7C6631" w14:textId="4F2ACB69" w:rsidR="00572230" w:rsidRDefault="00572230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</w:p>
    <w:p w14:paraId="47065DB2" w14:textId="77777777" w:rsidR="00572230" w:rsidRDefault="00572230" w:rsidP="00572230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44D05" wp14:editId="613F7821">
            <wp:extent cx="3514917" cy="38404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17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656F" w14:textId="68303D37" w:rsidR="00572230" w:rsidRDefault="00572230" w:rsidP="00572230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6: Battery2 of A2 Charging discharging levels</w:t>
      </w:r>
    </w:p>
    <w:p w14:paraId="5EECD733" w14:textId="1DA95FB1" w:rsidR="00572230" w:rsidRDefault="00572230" w:rsidP="00572230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0E953" wp14:editId="58E3035C">
            <wp:extent cx="3566160" cy="37020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70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D4AF" w14:textId="0763449A" w:rsidR="00572230" w:rsidRDefault="00572230" w:rsidP="00572230">
      <w:pPr>
        <w:tabs>
          <w:tab w:val="left" w:pos="19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Fig 7: Battery1 of A2 Charging and discharging levels</w:t>
      </w:r>
    </w:p>
    <w:p w14:paraId="064B69D1" w14:textId="70C9B571" w:rsidR="00572230" w:rsidRDefault="00572230" w:rsidP="00572230">
      <w:pPr>
        <w:tabs>
          <w:tab w:val="left" w:pos="1980"/>
        </w:tabs>
        <w:rPr>
          <w:rFonts w:ascii="Times New Roman" w:hAnsi="Times New Roman" w:cs="Times New Roman"/>
          <w:sz w:val="24"/>
          <w:szCs w:val="24"/>
        </w:rPr>
      </w:pPr>
    </w:p>
    <w:p w14:paraId="0542AC96" w14:textId="1DEEB6A2" w:rsidR="00572230" w:rsidRDefault="00572230" w:rsidP="00572230">
      <w:pPr>
        <w:tabs>
          <w:tab w:val="left" w:pos="1980"/>
        </w:tabs>
        <w:rPr>
          <w:rFonts w:ascii="Times New Roman" w:hAnsi="Times New Roman" w:cs="Times New Roman"/>
          <w:sz w:val="24"/>
          <w:szCs w:val="24"/>
        </w:rPr>
      </w:pPr>
    </w:p>
    <w:p w14:paraId="69E135C6" w14:textId="1DAEB487" w:rsidR="00572230" w:rsidRDefault="00572230" w:rsidP="00572230">
      <w:pPr>
        <w:tabs>
          <w:tab w:val="left" w:pos="198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F3DB1" wp14:editId="66EAD614">
            <wp:extent cx="3706460" cy="36576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06134" w14:textId="3B8930DD" w:rsidR="00572230" w:rsidRDefault="00572230" w:rsidP="00572230">
      <w:pPr>
        <w:tabs>
          <w:tab w:val="left" w:pos="198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8: Total Production of A1</w:t>
      </w:r>
    </w:p>
    <w:p w14:paraId="1924734B" w14:textId="77777777" w:rsidR="00572230" w:rsidRDefault="00572230" w:rsidP="00572230">
      <w:pPr>
        <w:tabs>
          <w:tab w:val="left" w:pos="19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3535708" w14:textId="5FF0A04B" w:rsidR="00572230" w:rsidRDefault="00572230" w:rsidP="00572230">
      <w:pPr>
        <w:tabs>
          <w:tab w:val="left" w:pos="160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23464" wp14:editId="09438B27">
            <wp:extent cx="3749040" cy="3845408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84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458E" w14:textId="04C90023" w:rsidR="00572230" w:rsidRPr="00572230" w:rsidRDefault="00572230" w:rsidP="00572230">
      <w:pPr>
        <w:tabs>
          <w:tab w:val="left" w:pos="198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Fig9: Total Production of A2</w:t>
      </w:r>
    </w:p>
    <w:p w14:paraId="646A84C9" w14:textId="515D959A" w:rsidR="00572230" w:rsidRDefault="00572230" w:rsidP="00572230">
      <w:pPr>
        <w:tabs>
          <w:tab w:val="left" w:pos="1152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7D42C4" wp14:editId="5A7B9059">
            <wp:extent cx="4480560" cy="256751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5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04AC" w14:textId="07386CBA" w:rsidR="00572230" w:rsidRDefault="00572230" w:rsidP="00572230">
      <w:pPr>
        <w:rPr>
          <w:noProof/>
        </w:rPr>
      </w:pPr>
    </w:p>
    <w:p w14:paraId="1AAFCC80" w14:textId="3E490946" w:rsidR="00572230" w:rsidRDefault="00572230" w:rsidP="00572230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10: Comparison of CVaR of A1 and A2</w:t>
      </w:r>
    </w:p>
    <w:p w14:paraId="12F59228" w14:textId="77777777" w:rsidR="00572230" w:rsidRPr="00572230" w:rsidRDefault="00572230" w:rsidP="00572230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98DF8A7" w14:textId="06891DE6" w:rsidR="00572230" w:rsidRDefault="00572230" w:rsidP="00572230">
      <w:pPr>
        <w:tabs>
          <w:tab w:val="left" w:pos="115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07725DC" wp14:editId="091BFC64">
            <wp:extent cx="3657600" cy="348051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8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C45D" w14:textId="0A5CC78B" w:rsidR="00572230" w:rsidRDefault="00572230" w:rsidP="00572230">
      <w:pPr>
        <w:rPr>
          <w:noProof/>
        </w:rPr>
      </w:pPr>
    </w:p>
    <w:p w14:paraId="098FAF5A" w14:textId="6846B276" w:rsidR="00572230" w:rsidRPr="00572230" w:rsidRDefault="00572230" w:rsidP="00572230">
      <w:pPr>
        <w:tabs>
          <w:tab w:val="left" w:pos="17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Fig 11: Profit of A1</w:t>
      </w:r>
    </w:p>
    <w:p w14:paraId="5DF908CD" w14:textId="2C02819A" w:rsidR="00572230" w:rsidRDefault="00572230" w:rsidP="00572230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4156D" wp14:editId="56E704EC">
            <wp:extent cx="3474720" cy="34135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C34A" w14:textId="5472E423" w:rsidR="00572230" w:rsidRDefault="00572230" w:rsidP="00572230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F74A47">
        <w:rPr>
          <w:rFonts w:ascii="Times New Roman" w:hAnsi="Times New Roman" w:cs="Times New Roman"/>
          <w:sz w:val="24"/>
          <w:szCs w:val="24"/>
        </w:rPr>
        <w:t xml:space="preserve"> 12: Profit of A2</w:t>
      </w:r>
    </w:p>
    <w:p w14:paraId="56A6FDA3" w14:textId="77777777" w:rsidR="00F74A47" w:rsidRDefault="00F74A47" w:rsidP="00572230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FA4613B" w14:textId="7B393D7E" w:rsidR="00572230" w:rsidRDefault="00572230" w:rsidP="00572230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2AC6B" wp14:editId="3699A06F">
            <wp:extent cx="3840480" cy="326308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2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A251" w14:textId="37A80186" w:rsidR="005007C3" w:rsidRDefault="00F74A47" w:rsidP="00F74A47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13: Comparison of CVaR and Profit of aggregator</w:t>
      </w:r>
    </w:p>
    <w:p w14:paraId="434F4E37" w14:textId="0B565494" w:rsidR="00F74A47" w:rsidRDefault="00F74A47" w:rsidP="00F74A47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E33F3F" wp14:editId="0FA6C167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622C" w14:textId="0CF7C154" w:rsidR="00F74A47" w:rsidRDefault="00F74A47" w:rsidP="00F74A47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14: Day-ahead aggregator price signal in comparison with grid price</w:t>
      </w:r>
    </w:p>
    <w:p w14:paraId="17C05AB5" w14:textId="1BB3CD05" w:rsidR="00F74A47" w:rsidRDefault="00F74A47" w:rsidP="00F74A47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A8C70" wp14:editId="14F3FD5B">
            <wp:extent cx="3317276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7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F253" w14:textId="77777777" w:rsidR="005007C3" w:rsidRDefault="005007C3" w:rsidP="005007C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</w:p>
    <w:p w14:paraId="306A9CB4" w14:textId="3086583B" w:rsidR="005007C3" w:rsidRDefault="00F74A47" w:rsidP="00F74A47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15: Scenario-based Price signals</w:t>
      </w:r>
    </w:p>
    <w:p w14:paraId="2CF39186" w14:textId="5AFEB987" w:rsidR="00F74A47" w:rsidRDefault="00F74A47" w:rsidP="00F74A47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FD230" wp14:editId="68A7A01A">
            <wp:extent cx="3812173" cy="3108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173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F1A1" w14:textId="3FEDC0DB" w:rsidR="005007C3" w:rsidRPr="005007C3" w:rsidRDefault="00F74A47" w:rsidP="00F74A47">
      <w:pPr>
        <w:tabs>
          <w:tab w:val="left" w:pos="115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16: Voltage magnitude of opf execution for modified IEEE 33 bus test system</w:t>
      </w:r>
    </w:p>
    <w:sectPr w:rsidR="005007C3" w:rsidRPr="00500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62C41" w14:textId="77777777" w:rsidR="00131C7E" w:rsidRDefault="00131C7E" w:rsidP="00572230">
      <w:pPr>
        <w:spacing w:after="0" w:line="240" w:lineRule="auto"/>
      </w:pPr>
      <w:r>
        <w:separator/>
      </w:r>
    </w:p>
  </w:endnote>
  <w:endnote w:type="continuationSeparator" w:id="0">
    <w:p w14:paraId="57C37346" w14:textId="77777777" w:rsidR="00131C7E" w:rsidRDefault="00131C7E" w:rsidP="00572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29A8D" w14:textId="77777777" w:rsidR="00131C7E" w:rsidRDefault="00131C7E" w:rsidP="00572230">
      <w:pPr>
        <w:spacing w:after="0" w:line="240" w:lineRule="auto"/>
      </w:pPr>
      <w:r>
        <w:separator/>
      </w:r>
    </w:p>
  </w:footnote>
  <w:footnote w:type="continuationSeparator" w:id="0">
    <w:p w14:paraId="0EE46F87" w14:textId="77777777" w:rsidR="00131C7E" w:rsidRDefault="00131C7E" w:rsidP="005722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3CD"/>
    <w:rsid w:val="00131C7E"/>
    <w:rsid w:val="001C58E6"/>
    <w:rsid w:val="005007C3"/>
    <w:rsid w:val="00572230"/>
    <w:rsid w:val="00920AD5"/>
    <w:rsid w:val="00A043CD"/>
    <w:rsid w:val="00F7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D134DC"/>
  <w15:chartTrackingRefBased/>
  <w15:docId w15:val="{AC2E591B-C179-422B-A115-1B031F7A0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230"/>
  </w:style>
  <w:style w:type="paragraph" w:styleId="Footer">
    <w:name w:val="footer"/>
    <w:basedOn w:val="Normal"/>
    <w:link w:val="FooterChar"/>
    <w:uiPriority w:val="99"/>
    <w:unhideWhenUsed/>
    <w:rsid w:val="00572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227</Words>
  <Characters>1192</Characters>
  <Application>Microsoft Office Word</Application>
  <DocSecurity>0</DocSecurity>
  <Lines>56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thallapally</dc:creator>
  <cp:keywords/>
  <dc:description/>
  <cp:lastModifiedBy>pavani thallapally</cp:lastModifiedBy>
  <cp:revision>2</cp:revision>
  <dcterms:created xsi:type="dcterms:W3CDTF">2025-02-28T21:56:00Z</dcterms:created>
  <dcterms:modified xsi:type="dcterms:W3CDTF">2025-02-28T22:24:00Z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fb495599196c460bdad1d26405919571c67760fd95894876cc675cf3591e8ea5</vt:lpwstr>
  </property>
</Properties>
</file>