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FF37" w14:textId="77777777" w:rsidR="002A5626" w:rsidRPr="0046021A" w:rsidRDefault="0020679E" w:rsidP="0046021A">
      <w:pPr>
        <w:pStyle w:val="Normal2"/>
        <w:widowControl/>
        <w:spacing w:line="259" w:lineRule="auto"/>
        <w:jc w:val="center"/>
        <w:rPr>
          <w:rFonts w:ascii="Times New Roman" w:eastAsia="Times New Roman" w:hAnsi="Times New Roman" w:cs="Times New Roman"/>
          <w:b/>
        </w:rPr>
      </w:pPr>
      <w:r w:rsidRPr="0046021A">
        <w:rPr>
          <w:rFonts w:ascii="Times New Roman" w:eastAsia="Times New Roman" w:hAnsi="Times New Roman" w:cs="Times New Roman"/>
          <w:b/>
          <w:bCs/>
          <w:sz w:val="28"/>
          <w:szCs w:val="28"/>
        </w:rPr>
        <w:t>Project Initialization and Planning Phase</w:t>
      </w:r>
    </w:p>
    <w:p w14:paraId="76ADADEE" w14:textId="77777777" w:rsidR="002A5626" w:rsidRDefault="002A5626">
      <w:pPr>
        <w:pStyle w:val="Normal2"/>
        <w:widowControl/>
        <w:spacing w:after="160" w:line="120" w:lineRule="auto"/>
        <w:rPr>
          <w:rFonts w:ascii="Times New Roman" w:eastAsia="Times New Roman" w:hAnsi="Times New Roman" w:cs="Times New Roman"/>
        </w:rPr>
      </w:pPr>
    </w:p>
    <w:tbl>
      <w:tblPr>
        <w:tblStyle w:val="a2"/>
        <w:tblW w:w="9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5"/>
        <w:gridCol w:w="4625"/>
      </w:tblGrid>
      <w:tr w:rsidR="002A5626" w14:paraId="30518ADF" w14:textId="77777777" w:rsidTr="0046021A">
        <w:trPr>
          <w:cantSplit/>
          <w:trHeight w:val="242"/>
          <w:tblHeader/>
        </w:trPr>
        <w:tc>
          <w:tcPr>
            <w:tcW w:w="4625" w:type="dxa"/>
            <w:tcMar>
              <w:top w:w="100" w:type="dxa"/>
              <w:left w:w="100" w:type="dxa"/>
              <w:bottom w:w="100" w:type="dxa"/>
              <w:right w:w="100" w:type="dxa"/>
            </w:tcMar>
          </w:tcPr>
          <w:p w14:paraId="4613525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25" w:type="dxa"/>
            <w:tcMar>
              <w:top w:w="100" w:type="dxa"/>
              <w:left w:w="100" w:type="dxa"/>
              <w:bottom w:w="100" w:type="dxa"/>
              <w:right w:w="100" w:type="dxa"/>
            </w:tcMar>
          </w:tcPr>
          <w:p w14:paraId="6E4A37F4" w14:textId="77777777" w:rsidR="002A5626" w:rsidRDefault="0046021A">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Master of Computer Applications</w:t>
            </w:r>
          </w:p>
        </w:tc>
      </w:tr>
      <w:tr w:rsidR="002A5626" w14:paraId="11BA77F8" w14:textId="77777777" w:rsidTr="0046021A">
        <w:trPr>
          <w:cantSplit/>
          <w:trHeight w:val="712"/>
          <w:tblHeader/>
        </w:trPr>
        <w:tc>
          <w:tcPr>
            <w:tcW w:w="4625" w:type="dxa"/>
            <w:tcMar>
              <w:top w:w="100" w:type="dxa"/>
              <w:left w:w="100" w:type="dxa"/>
              <w:bottom w:w="100" w:type="dxa"/>
              <w:right w:w="100" w:type="dxa"/>
            </w:tcMar>
          </w:tcPr>
          <w:p w14:paraId="434950F9"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25" w:type="dxa"/>
            <w:tcMar>
              <w:top w:w="100" w:type="dxa"/>
              <w:left w:w="100" w:type="dxa"/>
              <w:bottom w:w="100" w:type="dxa"/>
              <w:right w:w="100" w:type="dxa"/>
            </w:tcMar>
          </w:tcPr>
          <w:p w14:paraId="6EB430A1" w14:textId="77777777" w:rsidR="0046021A"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w:t>
            </w:r>
            <w:r w:rsidR="0046021A">
              <w:rPr>
                <w:rFonts w:ascii="Times New Roman" w:eastAsia="Times New Roman" w:hAnsi="Times New Roman" w:cs="Times New Roman"/>
                <w:sz w:val="24"/>
                <w:szCs w:val="24"/>
              </w:rPr>
              <w:t xml:space="preserve"> Engagement and Student Performance Analysis</w:t>
            </w:r>
          </w:p>
        </w:tc>
      </w:tr>
      <w:tr w:rsidR="002A5626" w14:paraId="2BA65E09" w14:textId="77777777" w:rsidTr="0046021A">
        <w:trPr>
          <w:cantSplit/>
          <w:trHeight w:val="209"/>
          <w:tblHeader/>
        </w:trPr>
        <w:tc>
          <w:tcPr>
            <w:tcW w:w="4625" w:type="dxa"/>
            <w:tcMar>
              <w:top w:w="100" w:type="dxa"/>
              <w:left w:w="100" w:type="dxa"/>
              <w:bottom w:w="100" w:type="dxa"/>
              <w:right w:w="100" w:type="dxa"/>
            </w:tcMar>
          </w:tcPr>
          <w:p w14:paraId="399912B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25" w:type="dxa"/>
            <w:tcMar>
              <w:top w:w="100" w:type="dxa"/>
              <w:left w:w="100" w:type="dxa"/>
              <w:bottom w:w="100" w:type="dxa"/>
              <w:right w:w="100" w:type="dxa"/>
            </w:tcMar>
          </w:tcPr>
          <w:p w14:paraId="407034CC"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287256A3" w14:textId="77777777" w:rsidR="002A5626" w:rsidRDefault="002A5626">
      <w:pPr>
        <w:pStyle w:val="Normal2"/>
        <w:widowControl/>
        <w:spacing w:after="160" w:line="120" w:lineRule="auto"/>
        <w:rPr>
          <w:rFonts w:ascii="Times New Roman" w:eastAsia="Times New Roman" w:hAnsi="Times New Roman" w:cs="Times New Roman"/>
        </w:rPr>
      </w:pPr>
    </w:p>
    <w:p w14:paraId="45727D1D" w14:textId="77777777" w:rsidR="002A5626" w:rsidRDefault="0020679E">
      <w:pPr>
        <w:pStyle w:val="Normal2"/>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54368977"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8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9"/>
        <w:gridCol w:w="6376"/>
      </w:tblGrid>
      <w:tr w:rsidR="002A5626" w14:paraId="1E4D8F62" w14:textId="77777777" w:rsidTr="0046021A">
        <w:trPr>
          <w:cantSplit/>
          <w:trHeight w:val="335"/>
          <w:tblHeader/>
        </w:trPr>
        <w:tc>
          <w:tcPr>
            <w:tcW w:w="8605" w:type="dxa"/>
            <w:gridSpan w:val="2"/>
            <w:shd w:val="clear" w:color="auto" w:fill="FFFFFF"/>
            <w:tcMar>
              <w:top w:w="100" w:type="dxa"/>
              <w:left w:w="100" w:type="dxa"/>
              <w:bottom w:w="100" w:type="dxa"/>
              <w:right w:w="100" w:type="dxa"/>
            </w:tcMar>
          </w:tcPr>
          <w:p w14:paraId="4B448275"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2A5626" w14:paraId="51CBD63D" w14:textId="77777777" w:rsidTr="0046021A">
        <w:trPr>
          <w:cantSplit/>
          <w:trHeight w:val="1051"/>
          <w:tblHeader/>
        </w:trPr>
        <w:tc>
          <w:tcPr>
            <w:tcW w:w="2229" w:type="dxa"/>
            <w:tcMar>
              <w:top w:w="100" w:type="dxa"/>
              <w:left w:w="100" w:type="dxa"/>
              <w:bottom w:w="100" w:type="dxa"/>
              <w:right w:w="100" w:type="dxa"/>
            </w:tcMar>
          </w:tcPr>
          <w:p w14:paraId="2082640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376" w:type="dxa"/>
            <w:tcMar>
              <w:top w:w="100" w:type="dxa"/>
              <w:left w:w="100" w:type="dxa"/>
              <w:bottom w:w="100" w:type="dxa"/>
              <w:right w:w="100" w:type="dxa"/>
            </w:tcMar>
          </w:tcPr>
          <w:p w14:paraId="4543B6E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student engagement and performance data from an online learning platform and build an interactive Power BI dashboard that surfaces at-risk students, tracks engagement trends, and helps improve course pass rates.</w:t>
            </w:r>
          </w:p>
        </w:tc>
      </w:tr>
      <w:tr w:rsidR="002A5626" w14:paraId="5D20F21E" w14:textId="77777777" w:rsidTr="0046021A">
        <w:trPr>
          <w:cantSplit/>
          <w:trHeight w:val="1341"/>
          <w:tblHeader/>
        </w:trPr>
        <w:tc>
          <w:tcPr>
            <w:tcW w:w="2229" w:type="dxa"/>
            <w:tcMar>
              <w:top w:w="100" w:type="dxa"/>
              <w:left w:w="100" w:type="dxa"/>
              <w:bottom w:w="100" w:type="dxa"/>
              <w:right w:w="100" w:type="dxa"/>
            </w:tcMar>
          </w:tcPr>
          <w:p w14:paraId="13E6CFB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376" w:type="dxa"/>
            <w:tcMar>
              <w:top w:w="100" w:type="dxa"/>
              <w:left w:w="100" w:type="dxa"/>
              <w:bottom w:w="100" w:type="dxa"/>
              <w:right w:w="100" w:type="dxa"/>
            </w:tcMar>
          </w:tcPr>
          <w:p w14:paraId="18BB1BA9"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cleaning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online learning engagement dataset (clicks, scores, demographics, and outcomes) and designing a multi-page Power BI dashboard with KPIs, visuals, and filters; excludes building a new LMS or a real-time data pipeline.</w:t>
            </w:r>
          </w:p>
        </w:tc>
      </w:tr>
      <w:tr w:rsidR="002A5626" w14:paraId="04950CBF" w14:textId="77777777" w:rsidTr="0046021A">
        <w:trPr>
          <w:cantSplit/>
          <w:trHeight w:val="426"/>
          <w:tblHeader/>
        </w:trPr>
        <w:tc>
          <w:tcPr>
            <w:tcW w:w="8605" w:type="dxa"/>
            <w:gridSpan w:val="2"/>
            <w:shd w:val="clear" w:color="auto" w:fill="FFFFFF"/>
            <w:tcMar>
              <w:top w:w="100" w:type="dxa"/>
              <w:left w:w="100" w:type="dxa"/>
              <w:bottom w:w="100" w:type="dxa"/>
              <w:right w:w="100" w:type="dxa"/>
            </w:tcMar>
          </w:tcPr>
          <w:p w14:paraId="53F54CED"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2A5626" w14:paraId="4CFC402E" w14:textId="77777777" w:rsidTr="0046021A">
        <w:trPr>
          <w:cantSplit/>
          <w:trHeight w:val="426"/>
          <w:tblHeader/>
        </w:trPr>
        <w:tc>
          <w:tcPr>
            <w:tcW w:w="2229" w:type="dxa"/>
            <w:tcMar>
              <w:top w:w="100" w:type="dxa"/>
              <w:left w:w="100" w:type="dxa"/>
              <w:bottom w:w="100" w:type="dxa"/>
              <w:right w:w="100" w:type="dxa"/>
            </w:tcMar>
          </w:tcPr>
          <w:p w14:paraId="6516BD66"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376" w:type="dxa"/>
            <w:tcMar>
              <w:top w:w="100" w:type="dxa"/>
              <w:left w:w="100" w:type="dxa"/>
              <w:bottom w:w="100" w:type="dxa"/>
              <w:right w:w="100" w:type="dxa"/>
            </w:tcMar>
          </w:tcPr>
          <w:p w14:paraId="346CCCDE"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engagement (clicks) and performance (scores) often decline as an </w:t>
            </w:r>
            <w:proofErr w:type="gramStart"/>
            <w:r>
              <w:rPr>
                <w:rFonts w:ascii="Times New Roman" w:eastAsia="Times New Roman" w:hAnsi="Times New Roman" w:cs="Times New Roman"/>
                <w:sz w:val="24"/>
                <w:szCs w:val="24"/>
              </w:rPr>
              <w:t>online course progresses</w:t>
            </w:r>
            <w:proofErr w:type="gramEnd"/>
            <w:r>
              <w:rPr>
                <w:rFonts w:ascii="Times New Roman" w:eastAsia="Times New Roman" w:hAnsi="Times New Roman" w:cs="Times New Roman"/>
                <w:sz w:val="24"/>
                <w:szCs w:val="24"/>
              </w:rPr>
              <w:t>, but instructors and administrators lack one consolidated view combining activity, performance, and demographic data to identify at-risk students early.</w:t>
            </w:r>
          </w:p>
        </w:tc>
      </w:tr>
      <w:tr w:rsidR="002A5626" w14:paraId="707AD773" w14:textId="77777777" w:rsidTr="0046021A">
        <w:trPr>
          <w:cantSplit/>
          <w:trHeight w:val="426"/>
          <w:tblHeader/>
        </w:trPr>
        <w:tc>
          <w:tcPr>
            <w:tcW w:w="2229" w:type="dxa"/>
            <w:tcMar>
              <w:top w:w="100" w:type="dxa"/>
              <w:left w:w="100" w:type="dxa"/>
              <w:bottom w:w="100" w:type="dxa"/>
              <w:right w:w="100" w:type="dxa"/>
            </w:tcMar>
          </w:tcPr>
          <w:p w14:paraId="04371542"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6376" w:type="dxa"/>
            <w:tcMar>
              <w:top w:w="100" w:type="dxa"/>
              <w:left w:w="100" w:type="dxa"/>
              <w:bottom w:w="100" w:type="dxa"/>
              <w:right w:w="100" w:type="dxa"/>
            </w:tcMar>
          </w:tcPr>
          <w:p w14:paraId="503731B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Without early visibility into disengagement and risk factors, more students fail or drop out, and institutions cannot proactively target support, which lowers overall pass rates and retention.</w:t>
            </w:r>
          </w:p>
        </w:tc>
      </w:tr>
      <w:tr w:rsidR="002A5626" w14:paraId="5A23C3B1" w14:textId="77777777" w:rsidTr="0046021A">
        <w:trPr>
          <w:cantSplit/>
          <w:trHeight w:val="22"/>
          <w:tblHeader/>
        </w:trPr>
        <w:tc>
          <w:tcPr>
            <w:tcW w:w="8605" w:type="dxa"/>
            <w:gridSpan w:val="2"/>
            <w:shd w:val="clear" w:color="auto" w:fill="FFFFFF"/>
            <w:tcMar>
              <w:top w:w="100" w:type="dxa"/>
              <w:left w:w="100" w:type="dxa"/>
              <w:bottom w:w="100" w:type="dxa"/>
              <w:right w:w="100" w:type="dxa"/>
            </w:tcMar>
          </w:tcPr>
          <w:p w14:paraId="33A849CB" w14:textId="77777777" w:rsidR="002A5626" w:rsidRDefault="0020679E">
            <w:pPr>
              <w:pStyle w:val="Normal2"/>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2A5626" w14:paraId="615A8DE0" w14:textId="77777777" w:rsidTr="0046021A">
        <w:trPr>
          <w:cantSplit/>
          <w:trHeight w:val="426"/>
          <w:tblHeader/>
        </w:trPr>
        <w:tc>
          <w:tcPr>
            <w:tcW w:w="2229" w:type="dxa"/>
            <w:tcMar>
              <w:top w:w="100" w:type="dxa"/>
              <w:left w:w="100" w:type="dxa"/>
              <w:bottom w:w="100" w:type="dxa"/>
              <w:right w:w="100" w:type="dxa"/>
            </w:tcMar>
          </w:tcPr>
          <w:p w14:paraId="29173A10"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Approach</w:t>
            </w:r>
          </w:p>
        </w:tc>
        <w:tc>
          <w:tcPr>
            <w:tcW w:w="6376" w:type="dxa"/>
            <w:tcMar>
              <w:top w:w="100" w:type="dxa"/>
              <w:left w:w="100" w:type="dxa"/>
              <w:bottom w:w="100" w:type="dxa"/>
              <w:right w:w="100" w:type="dxa"/>
            </w:tcMar>
          </w:tcPr>
          <w:p w14:paraId="7B1B4CB4"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Collect and clean the online learning engagement dataset, derive KPIs such as engagement level, performance level, risk level, dropout rate, and pass rate, and build an interactive Power BI dashboard with summary cards, charts, a decomposition tree, and slicers for demographic segmentation.</w:t>
            </w:r>
          </w:p>
        </w:tc>
      </w:tr>
      <w:tr w:rsidR="002A5626" w14:paraId="1A64A2B0" w14:textId="77777777" w:rsidTr="0046021A">
        <w:trPr>
          <w:cantSplit/>
          <w:trHeight w:val="853"/>
          <w:tblHeader/>
        </w:trPr>
        <w:tc>
          <w:tcPr>
            <w:tcW w:w="2229" w:type="dxa"/>
            <w:tcMar>
              <w:top w:w="100" w:type="dxa"/>
              <w:left w:w="100" w:type="dxa"/>
              <w:bottom w:w="100" w:type="dxa"/>
              <w:right w:w="100" w:type="dxa"/>
            </w:tcMar>
          </w:tcPr>
          <w:p w14:paraId="6A01A735"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376" w:type="dxa"/>
            <w:tcMar>
              <w:top w:w="100" w:type="dxa"/>
              <w:left w:w="100" w:type="dxa"/>
              <w:bottom w:w="100" w:type="dxa"/>
              <w:right w:w="100" w:type="dxa"/>
            </w:tcMar>
          </w:tcPr>
          <w:p w14:paraId="5C789E7A" w14:textId="77777777" w:rsidR="002A5626" w:rsidRDefault="0020679E">
            <w:pPr>
              <w:pStyle w:val="Normal2"/>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KPI cards for Total Students, Pass Rate, Dropout Rate, Average Score, and Average Clicks; breakdowns by gender, region, and education level; a decomposition tree for root-cause drill-down; interactive slicers; and a built-in Q&amp;A visual for natural-language queries.</w:t>
            </w:r>
          </w:p>
        </w:tc>
      </w:tr>
    </w:tbl>
    <w:p w14:paraId="21C1F0CA" w14:textId="77777777" w:rsidR="002A5626" w:rsidRDefault="002A5626">
      <w:pPr>
        <w:pStyle w:val="Normal2"/>
        <w:widowControl/>
        <w:spacing w:after="160" w:line="120" w:lineRule="auto"/>
        <w:rPr>
          <w:rFonts w:ascii="Times New Roman" w:eastAsia="Times New Roman" w:hAnsi="Times New Roman" w:cs="Times New Roman"/>
          <w:sz w:val="24"/>
          <w:szCs w:val="24"/>
        </w:rPr>
      </w:pPr>
    </w:p>
    <w:p w14:paraId="283F275D" w14:textId="77777777" w:rsidR="002A5626" w:rsidRDefault="0020679E">
      <w:pPr>
        <w:pStyle w:val="Normal2"/>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2A5626" w14:paraId="0A445AEE"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9D5D42F"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B39C7CC"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2B2A3D8"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2A5626" w14:paraId="57DDC2A4"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611E8B"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2A5626" w14:paraId="4C3D3D3A"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180E910"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7A02B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CPU/GPU specifications, number of cores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8C6587B"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laptop/desktop CPU, e.g., Intel i5 or higher, 4+ cores (no GPU required)</w:t>
            </w:r>
          </w:p>
        </w:tc>
      </w:tr>
      <w:tr w:rsidR="002A5626" w14:paraId="4366E1DC"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462AC0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6EF0E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RAM specifications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1C654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8 GB RAM (16 GB recommended for larger datasets)</w:t>
            </w:r>
          </w:p>
        </w:tc>
      </w:tr>
      <w:tr w:rsidR="002A5626" w14:paraId="079FE99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F3992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482E8A"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Disk space for data, models, and logs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2E19C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e.g., 2 GB free disk space for the dataset, .</w:t>
            </w:r>
            <w:proofErr w:type="spellStart"/>
            <w:r>
              <w:rPr>
                <w:rFonts w:ascii="Times New Roman" w:eastAsia="Times New Roman" w:hAnsi="Times New Roman" w:cs="Times New Roman"/>
                <w:sz w:val="24"/>
                <w:szCs w:val="24"/>
              </w:rPr>
              <w:t>pbix</w:t>
            </w:r>
            <w:proofErr w:type="spellEnd"/>
            <w:r>
              <w:rPr>
                <w:rFonts w:ascii="Times New Roman" w:eastAsia="Times New Roman" w:hAnsi="Times New Roman" w:cs="Times New Roman"/>
                <w:sz w:val="24"/>
                <w:szCs w:val="24"/>
              </w:rPr>
              <w:t xml:space="preserve"> file, and exports</w:t>
            </w:r>
          </w:p>
        </w:tc>
      </w:tr>
      <w:tr w:rsidR="002A5626" w14:paraId="22BEA788" w14:textId="77777777">
        <w:trPr>
          <w:cantSplit/>
          <w:trHeight w:val="420"/>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CD14131"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2A5626" w14:paraId="45C7D7F9"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2DBEC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FBF4B8"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CE7DAF5"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(report authoring), Power Query (M) for data transformation</w:t>
            </w:r>
          </w:p>
        </w:tc>
      </w:tr>
      <w:tr w:rsidR="002A5626" w14:paraId="4498761F"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B55123"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F671D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7A6C46"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DAX for calculated measures and KPIs; optional Python/pandas for data pre-processing</w:t>
            </w:r>
          </w:p>
        </w:tc>
      </w:tr>
      <w:tr w:rsidR="002A5626" w14:paraId="74DE0A90" w14:textId="77777777" w:rsidTr="0046021A">
        <w:trPr>
          <w:cantSplit/>
          <w:trHeight w:val="660"/>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F8620C"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D63794"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1F251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Power BI Desktop, Power BI Service (for publishing/sharing), Git for version control</w:t>
            </w:r>
          </w:p>
        </w:tc>
      </w:tr>
      <w:tr w:rsidR="002A5626" w14:paraId="3CFBC7BD" w14:textId="77777777" w:rsidTr="0046021A">
        <w:trPr>
          <w:cantSplit/>
          <w:trHeight w:val="22"/>
          <w:tblHead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482D3A" w14:textId="77777777" w:rsidR="002A5626" w:rsidRDefault="0020679E">
            <w:pPr>
              <w:pStyle w:val="Norm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Data</w:t>
            </w:r>
          </w:p>
        </w:tc>
      </w:tr>
      <w:tr w:rsidR="002A5626" w14:paraId="500FCC2D" w14:textId="77777777">
        <w:trPr>
          <w:cantSplit/>
          <w:tblHead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2A63F2"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48FCED"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1BEAE9" w14:textId="77777777" w:rsidR="002A5626" w:rsidRDefault="0020679E">
            <w:pPr>
              <w:pStyle w:val="Normal2"/>
              <w:rPr>
                <w:rFonts w:ascii="Times New Roman" w:eastAsia="Times New Roman" w:hAnsi="Times New Roman" w:cs="Times New Roman"/>
                <w:sz w:val="24"/>
                <w:szCs w:val="24"/>
              </w:rPr>
            </w:pPr>
            <w:r>
              <w:rPr>
                <w:rFonts w:ascii="Times New Roman" w:eastAsia="Times New Roman" w:hAnsi="Times New Roman" w:cs="Times New Roman"/>
                <w:sz w:val="24"/>
                <w:szCs w:val="24"/>
              </w:rPr>
              <w:t>Online learning engagement dataset (student clicks, scores, demographics, engagement/risk/performance levels, final result); CSV format; several thousand student records</w:t>
            </w:r>
          </w:p>
        </w:tc>
      </w:tr>
    </w:tbl>
    <w:p w14:paraId="0918CAE5" w14:textId="77777777" w:rsidR="002A5626" w:rsidRDefault="002A5626">
      <w:pPr>
        <w:pStyle w:val="Normal2"/>
        <w:widowControl/>
        <w:spacing w:after="160" w:line="259" w:lineRule="auto"/>
        <w:rPr>
          <w:rFonts w:ascii="Times New Roman" w:eastAsia="Times New Roman" w:hAnsi="Times New Roman" w:cs="Times New Roman"/>
          <w:sz w:val="24"/>
          <w:szCs w:val="24"/>
        </w:rPr>
      </w:pPr>
    </w:p>
    <w:p w14:paraId="172C5FED" w14:textId="77777777" w:rsidR="002A5626" w:rsidRDefault="002A5626">
      <w:pPr>
        <w:pStyle w:val="Normal2"/>
        <w:widowControl/>
        <w:spacing w:after="160" w:line="259" w:lineRule="auto"/>
        <w:rPr>
          <w:rFonts w:ascii="Times New Roman" w:eastAsia="Times New Roman" w:hAnsi="Times New Roman" w:cs="Times New Roman"/>
        </w:rPr>
      </w:pPr>
    </w:p>
    <w:p w14:paraId="1C68CB6F" w14:textId="77777777" w:rsidR="0046021A" w:rsidRDefault="0046021A">
      <w:pPr>
        <w:pStyle w:val="Normal2"/>
        <w:widowControl/>
        <w:spacing w:after="160" w:line="259" w:lineRule="auto"/>
        <w:rPr>
          <w:rFonts w:ascii="Times New Roman" w:eastAsia="Times New Roman" w:hAnsi="Times New Roman" w:cs="Times New Roman"/>
        </w:rPr>
      </w:pPr>
    </w:p>
    <w:sectPr w:rsidR="0046021A" w:rsidSect="002A562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1C956" w14:textId="77777777" w:rsidR="002E366D" w:rsidRDefault="002E366D" w:rsidP="002A5626">
      <w:pPr>
        <w:pStyle w:val="Normal2"/>
      </w:pPr>
      <w:r>
        <w:separator/>
      </w:r>
    </w:p>
  </w:endnote>
  <w:endnote w:type="continuationSeparator" w:id="0">
    <w:p w14:paraId="462046B6" w14:textId="77777777" w:rsidR="002E366D" w:rsidRDefault="002E366D" w:rsidP="002A5626">
      <w:pPr>
        <w:pStyle w:val="Normal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32DEFAB-A9C4-477B-B350-3A2C9199C608}"/>
    <w:embedBold r:id="rId2" w:fontKey="{BDA44013-FA3F-45D4-A918-B59DC753A53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7B37A9D4-5847-4439-9872-4B3A9DC18F9D}"/>
  </w:font>
  <w:font w:name="Cambria">
    <w:panose1 w:val="02040503050406030204"/>
    <w:charset w:val="00"/>
    <w:family w:val="roman"/>
    <w:pitch w:val="variable"/>
    <w:sig w:usb0="E00006FF" w:usb1="420024FF" w:usb2="02000000" w:usb3="00000000" w:csb0="0000019F" w:csb1="00000000"/>
    <w:embedRegular r:id="rId4" w:fontKey="{1D8631A0-B0FB-4FAD-A19C-5C78D10445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7920B" w14:textId="77777777" w:rsidR="002E366D" w:rsidRDefault="002E366D" w:rsidP="002A5626">
      <w:pPr>
        <w:pStyle w:val="Normal2"/>
      </w:pPr>
      <w:r>
        <w:separator/>
      </w:r>
    </w:p>
  </w:footnote>
  <w:footnote w:type="continuationSeparator" w:id="0">
    <w:p w14:paraId="5045CA9D" w14:textId="77777777" w:rsidR="002E366D" w:rsidRDefault="002E366D" w:rsidP="002A5626">
      <w:pPr>
        <w:pStyle w:val="Normal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AE83" w14:textId="77777777" w:rsidR="002A5626" w:rsidRDefault="002A5626">
    <w:pPr>
      <w:pStyle w:val="Normal2"/>
      <w:jc w:val="both"/>
    </w:pPr>
  </w:p>
  <w:p w14:paraId="3B89B480" w14:textId="77777777" w:rsidR="002A5626" w:rsidRDefault="002A5626">
    <w:pPr>
      <w:pStyle w:val="Normal2"/>
    </w:pPr>
  </w:p>
  <w:p w14:paraId="2CDE7555" w14:textId="77777777" w:rsidR="002A5626" w:rsidRDefault="002A5626">
    <w:pPr>
      <w:pStyle w:val="Norm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5626"/>
    <w:rsid w:val="0020679E"/>
    <w:rsid w:val="002A5626"/>
    <w:rsid w:val="002E366D"/>
    <w:rsid w:val="00367407"/>
    <w:rsid w:val="0046021A"/>
    <w:rsid w:val="00E81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996F3"/>
  <w15:docId w15:val="{499F10AD-34FB-4CC7-BD5A-4515A4FF7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2"/>
    <w:next w:val="Normal2"/>
    <w:rsid w:val="002A5626"/>
    <w:pPr>
      <w:spacing w:before="189"/>
      <w:ind w:left="4573" w:right="5380"/>
      <w:jc w:val="center"/>
      <w:outlineLvl w:val="0"/>
    </w:pPr>
    <w:rPr>
      <w:b/>
      <w:sz w:val="32"/>
      <w:szCs w:val="32"/>
      <w:u w:val="single"/>
    </w:rPr>
  </w:style>
  <w:style w:type="paragraph" w:styleId="Heading2">
    <w:name w:val="heading 2"/>
    <w:basedOn w:val="Normal2"/>
    <w:next w:val="Normal2"/>
    <w:rsid w:val="002A5626"/>
    <w:pPr>
      <w:ind w:left="1375"/>
      <w:outlineLvl w:val="1"/>
    </w:pPr>
    <w:rPr>
      <w:b/>
      <w:sz w:val="24"/>
      <w:szCs w:val="24"/>
    </w:rPr>
  </w:style>
  <w:style w:type="paragraph" w:styleId="Heading3">
    <w:name w:val="heading 3"/>
    <w:basedOn w:val="Normal2"/>
    <w:next w:val="Normal2"/>
    <w:rsid w:val="002A5626"/>
    <w:pPr>
      <w:ind w:left="1375"/>
      <w:outlineLvl w:val="2"/>
    </w:pPr>
    <w:rPr>
      <w:b/>
    </w:rPr>
  </w:style>
  <w:style w:type="paragraph" w:styleId="Heading4">
    <w:name w:val="heading 4"/>
    <w:basedOn w:val="Normal2"/>
    <w:next w:val="Normal2"/>
    <w:rsid w:val="002A5626"/>
    <w:pPr>
      <w:keepNext/>
      <w:keepLines/>
      <w:spacing w:before="240" w:after="40"/>
      <w:outlineLvl w:val="3"/>
    </w:pPr>
    <w:rPr>
      <w:b/>
      <w:sz w:val="24"/>
      <w:szCs w:val="24"/>
    </w:rPr>
  </w:style>
  <w:style w:type="paragraph" w:styleId="Heading5">
    <w:name w:val="heading 5"/>
    <w:basedOn w:val="Normal2"/>
    <w:next w:val="Normal2"/>
    <w:rsid w:val="002A5626"/>
    <w:pPr>
      <w:keepNext/>
      <w:keepLines/>
      <w:spacing w:before="220" w:after="40"/>
      <w:outlineLvl w:val="4"/>
    </w:pPr>
    <w:rPr>
      <w:b/>
    </w:rPr>
  </w:style>
  <w:style w:type="paragraph" w:styleId="Heading6">
    <w:name w:val="heading 6"/>
    <w:basedOn w:val="Normal2"/>
    <w:next w:val="Normal2"/>
    <w:rsid w:val="002A562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A5626"/>
    <w:tblPr>
      <w:tblCellMar>
        <w:top w:w="100" w:type="dxa"/>
        <w:left w:w="100" w:type="dxa"/>
        <w:bottom w:w="100" w:type="dxa"/>
        <w:right w:w="100" w:type="dxa"/>
      </w:tblCellMar>
    </w:tblPr>
  </w:style>
  <w:style w:type="paragraph" w:customStyle="1" w:styleId="Normal1">
    <w:name w:val="Normal1"/>
    <w:rsid w:val="002A5626"/>
  </w:style>
  <w:style w:type="paragraph" w:styleId="Title">
    <w:name w:val="Title"/>
    <w:basedOn w:val="Normal2"/>
    <w:next w:val="Normal2"/>
    <w:rsid w:val="002A5626"/>
    <w:pPr>
      <w:keepNext/>
      <w:keepLines/>
      <w:spacing w:before="480" w:after="120"/>
    </w:pPr>
    <w:rPr>
      <w:b/>
      <w:sz w:val="72"/>
      <w:szCs w:val="72"/>
    </w:rPr>
  </w:style>
  <w:style w:type="paragraph" w:customStyle="1" w:styleId="Normal2">
    <w:name w:val="Normal2"/>
    <w:rsid w:val="002A5626"/>
  </w:style>
  <w:style w:type="paragraph" w:styleId="Subtitle">
    <w:name w:val="Subtitle"/>
    <w:basedOn w:val="Normal2"/>
    <w:next w:val="Normal2"/>
    <w:rsid w:val="002A5626"/>
    <w:pPr>
      <w:keepNext/>
      <w:keepLines/>
      <w:spacing w:before="360" w:after="80"/>
    </w:pPr>
    <w:rPr>
      <w:rFonts w:ascii="Georgia" w:eastAsia="Georgia" w:hAnsi="Georgia" w:cs="Georgia"/>
      <w:i/>
      <w:iCs/>
      <w:color w:val="666666"/>
      <w:sz w:val="48"/>
      <w:szCs w:val="48"/>
    </w:rPr>
  </w:style>
  <w:style w:type="table" w:customStyle="1" w:styleId="a">
    <w:basedOn w:val="TableNormal"/>
    <w:rsid w:val="002A5626"/>
    <w:tblPr>
      <w:tblStyleRowBandSize w:val="1"/>
      <w:tblStyleColBandSize w:val="1"/>
      <w:tblCellMar>
        <w:top w:w="100" w:type="dxa"/>
        <w:left w:w="100" w:type="dxa"/>
        <w:bottom w:w="100" w:type="dxa"/>
        <w:right w:w="100" w:type="dxa"/>
      </w:tblCellMar>
    </w:tblPr>
  </w:style>
  <w:style w:type="table" w:customStyle="1" w:styleId="a0">
    <w:basedOn w:val="TableNormal"/>
    <w:rsid w:val="002A5626"/>
    <w:tblPr>
      <w:tblStyleRowBandSize w:val="1"/>
      <w:tblStyleColBandSize w:val="1"/>
      <w:tblCellMar>
        <w:top w:w="100" w:type="dxa"/>
        <w:left w:w="100" w:type="dxa"/>
        <w:bottom w:w="100" w:type="dxa"/>
        <w:right w:w="100" w:type="dxa"/>
      </w:tblCellMar>
    </w:tblPr>
  </w:style>
  <w:style w:type="table" w:customStyle="1" w:styleId="a1">
    <w:basedOn w:val="TableNormal"/>
    <w:rsid w:val="002A5626"/>
    <w:tblPr>
      <w:tblStyleRowBandSize w:val="1"/>
      <w:tblStyleColBandSize w:val="1"/>
      <w:tblCellMar>
        <w:top w:w="100" w:type="dxa"/>
        <w:left w:w="100" w:type="dxa"/>
        <w:bottom w:w="100" w:type="dxa"/>
        <w:right w:w="100" w:type="dxa"/>
      </w:tblCellMar>
    </w:tblPr>
  </w:style>
  <w:style w:type="table" w:customStyle="1" w:styleId="a2">
    <w:basedOn w:val="TableNormal"/>
    <w:rsid w:val="002A5626"/>
    <w:tblPr>
      <w:tblStyleRowBandSize w:val="1"/>
      <w:tblStyleColBandSize w:val="1"/>
    </w:tblPr>
  </w:style>
  <w:style w:type="table" w:customStyle="1" w:styleId="a3">
    <w:basedOn w:val="TableNormal"/>
    <w:rsid w:val="002A5626"/>
    <w:tblPr>
      <w:tblStyleRowBandSize w:val="1"/>
      <w:tblStyleColBandSize w:val="1"/>
    </w:tblPr>
  </w:style>
  <w:style w:type="table" w:customStyle="1" w:styleId="a4">
    <w:basedOn w:val="TableNormal"/>
    <w:rsid w:val="002A5626"/>
    <w:tblPr>
      <w:tblStyleRowBandSize w:val="1"/>
      <w:tblStyleColBandSize w:val="1"/>
    </w:tblPr>
  </w:style>
  <w:style w:type="paragraph" w:styleId="Header">
    <w:name w:val="header"/>
    <w:basedOn w:val="Normal"/>
    <w:link w:val="HeaderChar"/>
    <w:uiPriority w:val="99"/>
    <w:semiHidden/>
    <w:unhideWhenUsed/>
    <w:rsid w:val="0046021A"/>
    <w:pPr>
      <w:tabs>
        <w:tab w:val="center" w:pos="4680"/>
        <w:tab w:val="right" w:pos="9360"/>
      </w:tabs>
    </w:pPr>
  </w:style>
  <w:style w:type="character" w:customStyle="1" w:styleId="HeaderChar">
    <w:name w:val="Header Char"/>
    <w:basedOn w:val="DefaultParagraphFont"/>
    <w:link w:val="Header"/>
    <w:uiPriority w:val="99"/>
    <w:semiHidden/>
    <w:rsid w:val="0046021A"/>
  </w:style>
  <w:style w:type="paragraph" w:styleId="Footer">
    <w:name w:val="footer"/>
    <w:basedOn w:val="Normal"/>
    <w:link w:val="FooterChar"/>
    <w:uiPriority w:val="99"/>
    <w:semiHidden/>
    <w:unhideWhenUsed/>
    <w:rsid w:val="0046021A"/>
    <w:pPr>
      <w:tabs>
        <w:tab w:val="center" w:pos="4680"/>
        <w:tab w:val="right" w:pos="9360"/>
      </w:tabs>
    </w:pPr>
  </w:style>
  <w:style w:type="character" w:customStyle="1" w:styleId="FooterChar">
    <w:name w:val="Footer Char"/>
    <w:basedOn w:val="DefaultParagraphFont"/>
    <w:link w:val="Footer"/>
    <w:uiPriority w:val="99"/>
    <w:semiHidden/>
    <w:rsid w:val="00460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w/cymGRtzjbd3mjMkNfaUZAKw==">CgMxLjA4AHIhMWg5YWZWMFNpWXNwQWxEdDJNam1SWG9QckNVbVBRbXJn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461</Words>
  <Characters>2633</Characters>
  <Application>Microsoft Office Word</Application>
  <DocSecurity>0</DocSecurity>
  <Lines>21</Lines>
  <Paragraphs>6</Paragraphs>
  <ScaleCrop>false</ScaleCrop>
  <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Raja Ponduluru</cp:lastModifiedBy>
  <cp:revision>3</cp:revision>
  <dcterms:created xsi:type="dcterms:W3CDTF">2026-09-18T09:56:00Z</dcterms:created>
  <dcterms:modified xsi:type="dcterms:W3CDTF">2026-09-19T10:18:00Z</dcterms:modified>
</cp:coreProperties>
</file>