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DF1C6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Ein </w:t>
      </w:r>
      <w:r w:rsidRPr="006B2A45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Testumgebungs-Leitfaden</w:t>
      </w: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beschreibt die technischen und organisatorischen Schritte zur Einrichtung einer stabilen Testumgebung. Er ist zentral für die Konsistenz und Reproduzierbarkeit der Testergebnisse und beschleunigt die Einarbeitung neuer Teammitglieder.</w:t>
      </w:r>
    </w:p>
    <w:p w14:paraId="3D40DDCB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453AE116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7C899CAB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1. Überblick</w:t>
      </w:r>
    </w:p>
    <w:p w14:paraId="464C49DA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Kurze Erläuterung der Umgebung und deren Zweck:</w:t>
      </w:r>
    </w:p>
    <w:p w14:paraId="77BA0217" w14:textId="77777777" w:rsidR="006B2A45" w:rsidRPr="006B2A45" w:rsidRDefault="006B2A45" w:rsidP="00316095">
      <w:pPr>
        <w:numPr>
          <w:ilvl w:val="0"/>
          <w:numId w:val="1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Welche Arten von Tests finden statt?</w:t>
      </w:r>
    </w:p>
    <w:p w14:paraId="35EF1AA7" w14:textId="77777777" w:rsidR="006B2A45" w:rsidRPr="006B2A45" w:rsidRDefault="006B2A45" w:rsidP="00316095">
      <w:pPr>
        <w:numPr>
          <w:ilvl w:val="0"/>
          <w:numId w:val="1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Handelt es sich um eine Staging-, QA- oder dedizierte Testumgebung?</w:t>
      </w:r>
    </w:p>
    <w:p w14:paraId="30DE3A88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Beispiel:</w:t>
      </w:r>
    </w:p>
    <w:p w14:paraId="58784048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Dieses Dokument beschreibt die Einrichtung der Staging-Umgebung zur Durchführung von Regressionstests und Smoke-Tests im Modul „Login &amp; Benutzerverwaltung“.</w:t>
      </w:r>
    </w:p>
    <w:p w14:paraId="1846F1EF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7ED9DC62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74BC2740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2. Systemarchitektur</w:t>
      </w:r>
    </w:p>
    <w:p w14:paraId="713AC2C0" w14:textId="77777777" w:rsidR="006B2A45" w:rsidRPr="006B2A45" w:rsidRDefault="006B2A45" w:rsidP="00316095">
      <w:pPr>
        <w:numPr>
          <w:ilvl w:val="0"/>
          <w:numId w:val="2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Auflistung der beteiligten Komponenten: Frontend, Backend, API, Datenbank</w:t>
      </w:r>
    </w:p>
    <w:p w14:paraId="764E2D5E" w14:textId="77777777" w:rsidR="006B2A45" w:rsidRPr="006B2A45" w:rsidRDefault="006B2A45" w:rsidP="00316095">
      <w:pPr>
        <w:numPr>
          <w:ilvl w:val="0"/>
          <w:numId w:val="2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Optional: Architekturdiagramm oder Beschreibung</w:t>
      </w:r>
    </w:p>
    <w:p w14:paraId="302F6576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06E8A22D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25543284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3. Voraussetzungen</w:t>
      </w:r>
    </w:p>
    <w:p w14:paraId="2A22B2D8" w14:textId="77777777" w:rsidR="006B2A45" w:rsidRPr="006B2A45" w:rsidRDefault="006B2A45" w:rsidP="00316095">
      <w:pPr>
        <w:numPr>
          <w:ilvl w:val="0"/>
          <w:numId w:val="3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Hardware: RAM, CPU, Betriebssystem</w:t>
      </w:r>
    </w:p>
    <w:p w14:paraId="1033C77D" w14:textId="77777777" w:rsidR="006B2A45" w:rsidRPr="006B2A45" w:rsidRDefault="006B2A45" w:rsidP="00316095">
      <w:pPr>
        <w:numPr>
          <w:ilvl w:val="0"/>
          <w:numId w:val="3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Software: Java-Version, Browser, Test-Tools</w:t>
      </w:r>
    </w:p>
    <w:p w14:paraId="2D78B0AC" w14:textId="77777777" w:rsidR="006B2A45" w:rsidRPr="006B2A45" w:rsidRDefault="006B2A45" w:rsidP="00316095">
      <w:pPr>
        <w:numPr>
          <w:ilvl w:val="0"/>
          <w:numId w:val="3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Zugangsdaten / Testbenutzer</w:t>
      </w:r>
    </w:p>
    <w:p w14:paraId="0A1E7B0C" w14:textId="77777777" w:rsidR="006B2A45" w:rsidRPr="006B2A45" w:rsidRDefault="006B2A45" w:rsidP="00316095">
      <w:pPr>
        <w:numPr>
          <w:ilvl w:val="0"/>
          <w:numId w:val="3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Netzwerkfreigaben, Proxy- oder Firewall-Regeln</w:t>
      </w:r>
    </w:p>
    <w:p w14:paraId="4E63368D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25A25484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467A33E3" w14:textId="77777777" w:rsidR="00316095" w:rsidRDefault="0031609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083C6F13" w14:textId="77777777" w:rsidR="00316095" w:rsidRDefault="0031609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4F30AC18" w14:textId="5925550B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lastRenderedPageBreak/>
        <w:t>4. Schritt-für-Schritt Anleitung</w:t>
      </w:r>
    </w:p>
    <w:p w14:paraId="1946EBA3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Klare Anweisungen zur Einrichtung:</w:t>
      </w:r>
    </w:p>
    <w:p w14:paraId="50CA9AAA" w14:textId="77777777" w:rsidR="006B2A45" w:rsidRPr="006B2A45" w:rsidRDefault="006B2A45" w:rsidP="00316095">
      <w:pPr>
        <w:numPr>
          <w:ilvl w:val="0"/>
          <w:numId w:val="4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VM-Start oder Klonen</w:t>
      </w:r>
    </w:p>
    <w:p w14:paraId="079C4C6B" w14:textId="77777777" w:rsidR="006B2A45" w:rsidRPr="006B2A45" w:rsidRDefault="006B2A45" w:rsidP="00316095">
      <w:pPr>
        <w:numPr>
          <w:ilvl w:val="0"/>
          <w:numId w:val="4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Installation notwendiger Software (z. B. Java, Browser-Treiber)</w:t>
      </w:r>
    </w:p>
    <w:p w14:paraId="122C647D" w14:textId="77777777" w:rsidR="006B2A45" w:rsidRPr="006B2A45" w:rsidRDefault="006B2A45" w:rsidP="00316095">
      <w:pPr>
        <w:numPr>
          <w:ilvl w:val="0"/>
          <w:numId w:val="4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Setzen von Umgebungsvariablen</w:t>
      </w:r>
    </w:p>
    <w:p w14:paraId="4C17CB0D" w14:textId="77777777" w:rsidR="006B2A45" w:rsidRPr="006B2A45" w:rsidRDefault="006B2A45" w:rsidP="00316095">
      <w:pPr>
        <w:numPr>
          <w:ilvl w:val="0"/>
          <w:numId w:val="4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Deployment der Anwendung</w:t>
      </w:r>
    </w:p>
    <w:p w14:paraId="47D5A20A" w14:textId="77777777" w:rsidR="006B2A45" w:rsidRPr="006B2A45" w:rsidRDefault="006B2A45" w:rsidP="00316095">
      <w:pPr>
        <w:numPr>
          <w:ilvl w:val="0"/>
          <w:numId w:val="4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Testdaten vorbereiten oder importieren</w:t>
      </w:r>
    </w:p>
    <w:p w14:paraId="69B63E2F" w14:textId="77777777" w:rsidR="006B2A45" w:rsidRPr="006B2A45" w:rsidRDefault="006B2A45" w:rsidP="00316095">
      <w:pPr>
        <w:numPr>
          <w:ilvl w:val="0"/>
          <w:numId w:val="4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Aktivieren von Testmodi oder Flags</w:t>
      </w:r>
    </w:p>
    <w:p w14:paraId="0F7C8823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5F912052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377F723E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5. Testdatenbereitstellung</w:t>
      </w:r>
    </w:p>
    <w:p w14:paraId="2F4E91F6" w14:textId="77777777" w:rsidR="006B2A45" w:rsidRPr="006B2A45" w:rsidRDefault="006B2A45" w:rsidP="00316095">
      <w:pPr>
        <w:numPr>
          <w:ilvl w:val="0"/>
          <w:numId w:val="5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Woher kommen die Testdaten?</w:t>
      </w:r>
    </w:p>
    <w:p w14:paraId="7442513F" w14:textId="77777777" w:rsidR="006B2A45" w:rsidRPr="006B2A45" w:rsidRDefault="006B2A45" w:rsidP="00316095">
      <w:pPr>
        <w:numPr>
          <w:ilvl w:val="0"/>
          <w:numId w:val="5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Welche Datentypen: gültige/anonyme Benutzer, Sonderfälle, Rollen, Tokens</w:t>
      </w:r>
    </w:p>
    <w:p w14:paraId="2F33D7A6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5D91D7DB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2E4B539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6. Validierung der Umgebung</w:t>
      </w:r>
    </w:p>
    <w:p w14:paraId="4B093535" w14:textId="77777777" w:rsidR="006B2A45" w:rsidRPr="006B2A45" w:rsidRDefault="006B2A45" w:rsidP="00316095">
      <w:pPr>
        <w:numPr>
          <w:ilvl w:val="0"/>
          <w:numId w:val="6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Ist die Anwendung erreichbar (UI/API)?</w:t>
      </w:r>
    </w:p>
    <w:p w14:paraId="3B4B0281" w14:textId="77777777" w:rsidR="006B2A45" w:rsidRPr="006B2A45" w:rsidRDefault="006B2A45" w:rsidP="00316095">
      <w:pPr>
        <w:numPr>
          <w:ilvl w:val="0"/>
          <w:numId w:val="6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Datenbankverbindung erfolgreich?</w:t>
      </w:r>
    </w:p>
    <w:p w14:paraId="47ABD6F2" w14:textId="77777777" w:rsidR="006B2A45" w:rsidRPr="006B2A45" w:rsidRDefault="006B2A45" w:rsidP="00316095">
      <w:pPr>
        <w:numPr>
          <w:ilvl w:val="0"/>
          <w:numId w:val="6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Logging aktiv?</w:t>
      </w:r>
    </w:p>
    <w:p w14:paraId="2661D1B7" w14:textId="77777777" w:rsidR="006B2A45" w:rsidRPr="006B2A45" w:rsidRDefault="006B2A45" w:rsidP="00316095">
      <w:pPr>
        <w:numPr>
          <w:ilvl w:val="0"/>
          <w:numId w:val="6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CI/CD-Builds grün?</w:t>
      </w:r>
    </w:p>
    <w:p w14:paraId="11B71E1E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3F12E63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90B2710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7. Zurücksetzen / Rollback</w:t>
      </w:r>
    </w:p>
    <w:p w14:paraId="7BE65332" w14:textId="77777777" w:rsidR="006B2A45" w:rsidRPr="006B2A45" w:rsidRDefault="006B2A45" w:rsidP="00316095">
      <w:pPr>
        <w:numPr>
          <w:ilvl w:val="0"/>
          <w:numId w:val="7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Wiederherstellung nach dem Test</w:t>
      </w:r>
    </w:p>
    <w:p w14:paraId="4E12A2D1" w14:textId="77777777" w:rsidR="006B2A45" w:rsidRPr="006B2A45" w:rsidRDefault="006B2A45" w:rsidP="00316095">
      <w:pPr>
        <w:numPr>
          <w:ilvl w:val="0"/>
          <w:numId w:val="7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Skripte zum Rücksetzen der Datenbank, Cache-Leeren, temporäre Dateien löschen</w:t>
      </w:r>
    </w:p>
    <w:p w14:paraId="3BFD1D4B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5317B1C3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6A72A20" w14:textId="77777777" w:rsidR="00316095" w:rsidRDefault="0031609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78599943" w14:textId="117DEAD8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lastRenderedPageBreak/>
        <w:t>8. Bekannte Einschränkungen</w:t>
      </w:r>
    </w:p>
    <w:p w14:paraId="2059A96F" w14:textId="77777777" w:rsidR="006B2A45" w:rsidRPr="006B2A45" w:rsidRDefault="006B2A45" w:rsidP="00316095">
      <w:pPr>
        <w:numPr>
          <w:ilvl w:val="0"/>
          <w:numId w:val="8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Instabile Komponenten</w:t>
      </w:r>
    </w:p>
    <w:p w14:paraId="2AC5D82C" w14:textId="77777777" w:rsidR="006B2A45" w:rsidRPr="006B2A45" w:rsidRDefault="006B2A45" w:rsidP="00316095">
      <w:pPr>
        <w:numPr>
          <w:ilvl w:val="0"/>
          <w:numId w:val="8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Deaktivierte oder simulierte Drittanbieter-Integrationen</w:t>
      </w:r>
    </w:p>
    <w:p w14:paraId="0302E974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4F0B6C7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1C2B5F9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9. Kontakte / Support</w:t>
      </w:r>
    </w:p>
    <w:p w14:paraId="45CBD917" w14:textId="77777777" w:rsidR="006B2A45" w:rsidRPr="006B2A45" w:rsidRDefault="006B2A45" w:rsidP="00316095">
      <w:pPr>
        <w:numPr>
          <w:ilvl w:val="0"/>
          <w:numId w:val="9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DevOps-Kontaktperson</w:t>
      </w:r>
    </w:p>
    <w:p w14:paraId="38542AB6" w14:textId="77777777" w:rsidR="006B2A45" w:rsidRPr="006B2A45" w:rsidRDefault="006B2A45" w:rsidP="00316095">
      <w:pPr>
        <w:numPr>
          <w:ilvl w:val="0"/>
          <w:numId w:val="9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Testumgebungs-Admin</w:t>
      </w:r>
    </w:p>
    <w:p w14:paraId="0FF75C6A" w14:textId="77777777" w:rsidR="006B2A45" w:rsidRPr="006B2A45" w:rsidRDefault="006B2A45" w:rsidP="00316095">
      <w:pPr>
        <w:numPr>
          <w:ilvl w:val="0"/>
          <w:numId w:val="9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Ansprechpartner bei Build-/Deployment-Problemen</w:t>
      </w:r>
    </w:p>
    <w:p w14:paraId="1977AA7E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  <w:sectPr w:rsidR="006B2A45" w:rsidRPr="006B2A45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2E318D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lastRenderedPageBreak/>
        <w:t xml:space="preserve">A </w:t>
      </w:r>
      <w:r w:rsidRPr="006B2A45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Test Environment Setup Guide</w:t>
      </w: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 xml:space="preserve"> documents all technical and procedural steps required to prepare the environment for manual or automated testing. It ensures consistency, repeatability, and faster onboarding of QA engineers.</w:t>
      </w:r>
    </w:p>
    <w:p w14:paraId="6A2FC7D6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4EA0215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6123FDF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1. Overview</w:t>
      </w:r>
    </w:p>
    <w:p w14:paraId="452933C4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Briefly explain the purpose of this environment:</w:t>
      </w:r>
    </w:p>
    <w:p w14:paraId="58B3B34E" w14:textId="77777777" w:rsidR="006B2A45" w:rsidRPr="006B2A45" w:rsidRDefault="006B2A45" w:rsidP="00316095">
      <w:pPr>
        <w:numPr>
          <w:ilvl w:val="0"/>
          <w:numId w:val="10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What kind of tests will be executed (e.g. functional, regression, automation)?</w:t>
      </w:r>
    </w:p>
    <w:p w14:paraId="00F28DA8" w14:textId="77777777" w:rsidR="006B2A45" w:rsidRPr="006B2A45" w:rsidRDefault="006B2A45" w:rsidP="00316095">
      <w:pPr>
        <w:numPr>
          <w:ilvl w:val="0"/>
          <w:numId w:val="10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Is this a staging, QA, or dedicated test environment?</w:t>
      </w:r>
    </w:p>
    <w:p w14:paraId="74312318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Example:</w:t>
      </w:r>
    </w:p>
    <w:p w14:paraId="1C1C5159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This guide outlines the setup of a staging environment used for end-to-end regression and smoke testing of the Login and User Management modules.</w:t>
      </w:r>
    </w:p>
    <w:p w14:paraId="05698B7E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702BF28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D19112D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2. System Architecture</w:t>
      </w:r>
    </w:p>
    <w:p w14:paraId="05B4D23A" w14:textId="77777777" w:rsidR="006B2A45" w:rsidRPr="006B2A45" w:rsidRDefault="006B2A45" w:rsidP="00316095">
      <w:pPr>
        <w:numPr>
          <w:ilvl w:val="0"/>
          <w:numId w:val="11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List involved components: frontend, backend, database, APIs, services</w:t>
      </w:r>
    </w:p>
    <w:p w14:paraId="04F1BD9C" w14:textId="77777777" w:rsidR="006B2A45" w:rsidRPr="006B2A45" w:rsidRDefault="006B2A45" w:rsidP="00316095">
      <w:pPr>
        <w:numPr>
          <w:ilvl w:val="0"/>
          <w:numId w:val="11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Diagram (optional) or text-based overview</w:t>
      </w:r>
    </w:p>
    <w:p w14:paraId="4903C889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lang w:val="en-DE" w:eastAsia="en-GB"/>
          <w14:ligatures w14:val="none"/>
        </w:rPr>
        <w:t>Example:</w:t>
      </w:r>
    </w:p>
    <w:p w14:paraId="313118D2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Components: Web Frontend (React), REST API (Node.js), MySQL DB, Auth Service</w:t>
      </w:r>
    </w:p>
    <w:p w14:paraId="4391FD17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610307E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2A73C29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3. Pre-requisites</w:t>
      </w:r>
    </w:p>
    <w:p w14:paraId="74BBE4CE" w14:textId="77777777" w:rsidR="006B2A45" w:rsidRPr="006B2A45" w:rsidRDefault="006B2A45" w:rsidP="00316095">
      <w:pPr>
        <w:numPr>
          <w:ilvl w:val="0"/>
          <w:numId w:val="12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Hardware specs (RAM, CPU, OS)</w:t>
      </w:r>
    </w:p>
    <w:p w14:paraId="6745B2F6" w14:textId="77777777" w:rsidR="006B2A45" w:rsidRPr="006B2A45" w:rsidRDefault="006B2A45" w:rsidP="00316095">
      <w:pPr>
        <w:numPr>
          <w:ilvl w:val="0"/>
          <w:numId w:val="12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Software required (Java version, browser versions, automation tools)</w:t>
      </w:r>
    </w:p>
    <w:p w14:paraId="77EF786E" w14:textId="77777777" w:rsidR="006B2A45" w:rsidRPr="006B2A45" w:rsidRDefault="006B2A45" w:rsidP="00316095">
      <w:pPr>
        <w:numPr>
          <w:ilvl w:val="0"/>
          <w:numId w:val="12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Access rights or test accounts needed</w:t>
      </w:r>
    </w:p>
    <w:p w14:paraId="38EC17D6" w14:textId="77777777" w:rsidR="006B2A45" w:rsidRPr="006B2A45" w:rsidRDefault="006B2A45" w:rsidP="00316095">
      <w:pPr>
        <w:numPr>
          <w:ilvl w:val="0"/>
          <w:numId w:val="12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Required network access or firewall rules</w:t>
      </w:r>
    </w:p>
    <w:p w14:paraId="545B3A97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4C53A01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22A5145" w14:textId="77777777" w:rsidR="00316095" w:rsidRDefault="0031609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5E00014C" w14:textId="77777777" w:rsidR="00316095" w:rsidRDefault="0031609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4AE3A87E" w14:textId="4C7C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lastRenderedPageBreak/>
        <w:t>4. Step-by-Step Setup Instructions</w:t>
      </w:r>
    </w:p>
    <w:p w14:paraId="1AC3CA5C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Provide clear, ordered steps for setting up the environment. Include:</w:t>
      </w:r>
    </w:p>
    <w:p w14:paraId="6436E411" w14:textId="77777777" w:rsidR="006B2A45" w:rsidRPr="006B2A45" w:rsidRDefault="006B2A45" w:rsidP="00316095">
      <w:pPr>
        <w:numPr>
          <w:ilvl w:val="0"/>
          <w:numId w:val="13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VM/server provisioning or cloning</w:t>
      </w:r>
    </w:p>
    <w:p w14:paraId="28D8464E" w14:textId="77777777" w:rsidR="006B2A45" w:rsidRPr="006B2A45" w:rsidRDefault="006B2A45" w:rsidP="00316095">
      <w:pPr>
        <w:numPr>
          <w:ilvl w:val="0"/>
          <w:numId w:val="13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Software installation steps (e.g. Java SDK, browser drivers, test tools)</w:t>
      </w:r>
    </w:p>
    <w:p w14:paraId="0C0DE7EB" w14:textId="77777777" w:rsidR="006B2A45" w:rsidRPr="006B2A45" w:rsidRDefault="006B2A45" w:rsidP="00316095">
      <w:pPr>
        <w:numPr>
          <w:ilvl w:val="0"/>
          <w:numId w:val="13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Configuration of system variables</w:t>
      </w:r>
    </w:p>
    <w:p w14:paraId="0C86E416" w14:textId="77777777" w:rsidR="006B2A45" w:rsidRPr="006B2A45" w:rsidRDefault="006B2A45" w:rsidP="00316095">
      <w:pPr>
        <w:numPr>
          <w:ilvl w:val="0"/>
          <w:numId w:val="13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Deploying application build</w:t>
      </w:r>
    </w:p>
    <w:p w14:paraId="2DE8DEEF" w14:textId="77777777" w:rsidR="006B2A45" w:rsidRPr="006B2A45" w:rsidRDefault="006B2A45" w:rsidP="00316095">
      <w:pPr>
        <w:numPr>
          <w:ilvl w:val="0"/>
          <w:numId w:val="13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Loading test data or dummy records</w:t>
      </w:r>
    </w:p>
    <w:p w14:paraId="59BD407A" w14:textId="77777777" w:rsidR="006B2A45" w:rsidRPr="006B2A45" w:rsidRDefault="006B2A45" w:rsidP="00316095">
      <w:pPr>
        <w:numPr>
          <w:ilvl w:val="0"/>
          <w:numId w:val="13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Setting environment flags or test modes</w:t>
      </w:r>
    </w:p>
    <w:p w14:paraId="4C5F775D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3F320E9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5730BF9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5. Test Data Setup</w:t>
      </w:r>
    </w:p>
    <w:p w14:paraId="299EF320" w14:textId="77777777" w:rsidR="006B2A45" w:rsidRPr="006B2A45" w:rsidRDefault="006B2A45" w:rsidP="00316095">
      <w:pPr>
        <w:numPr>
          <w:ilvl w:val="0"/>
          <w:numId w:val="14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Location or method for inserting test data (manual import, scripts)</w:t>
      </w:r>
    </w:p>
    <w:p w14:paraId="51E1D7C8" w14:textId="77777777" w:rsidR="006B2A45" w:rsidRPr="006B2A45" w:rsidRDefault="006B2A45" w:rsidP="00316095">
      <w:pPr>
        <w:numPr>
          <w:ilvl w:val="0"/>
          <w:numId w:val="14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Types of data: valid credentials, edge cases, admin users, expired tokens</w:t>
      </w:r>
    </w:p>
    <w:p w14:paraId="60200698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7E65939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7A9E77C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6. Environment Validation Checklist</w:t>
      </w:r>
    </w:p>
    <w:p w14:paraId="5C2259F6" w14:textId="77777777" w:rsidR="006B2A45" w:rsidRPr="006B2A45" w:rsidRDefault="006B2A45" w:rsidP="00316095">
      <w:pPr>
        <w:numPr>
          <w:ilvl w:val="0"/>
          <w:numId w:val="15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Application reachable via browser/API?</w:t>
      </w:r>
    </w:p>
    <w:p w14:paraId="2CE20B02" w14:textId="77777777" w:rsidR="006B2A45" w:rsidRPr="006B2A45" w:rsidRDefault="006B2A45" w:rsidP="00316095">
      <w:pPr>
        <w:numPr>
          <w:ilvl w:val="0"/>
          <w:numId w:val="15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Database connected and seeded?</w:t>
      </w:r>
    </w:p>
    <w:p w14:paraId="76CD20FE" w14:textId="77777777" w:rsidR="006B2A45" w:rsidRPr="006B2A45" w:rsidRDefault="006B2A45" w:rsidP="00316095">
      <w:pPr>
        <w:numPr>
          <w:ilvl w:val="0"/>
          <w:numId w:val="15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Logs enabled?</w:t>
      </w:r>
    </w:p>
    <w:p w14:paraId="3677A53D" w14:textId="77777777" w:rsidR="006B2A45" w:rsidRPr="006B2A45" w:rsidRDefault="006B2A45" w:rsidP="00316095">
      <w:pPr>
        <w:numPr>
          <w:ilvl w:val="0"/>
          <w:numId w:val="15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CI/CD pipeline status?</w:t>
      </w:r>
    </w:p>
    <w:p w14:paraId="270ADD78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19DBC33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6DF02EF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7. Rollback / Reset Instructions</w:t>
      </w:r>
    </w:p>
    <w:p w14:paraId="14806976" w14:textId="77777777" w:rsidR="006B2A45" w:rsidRPr="006B2A45" w:rsidRDefault="006B2A45" w:rsidP="00316095">
      <w:pPr>
        <w:numPr>
          <w:ilvl w:val="0"/>
          <w:numId w:val="16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How to reset the environment after testing</w:t>
      </w:r>
    </w:p>
    <w:p w14:paraId="1D5A9728" w14:textId="77777777" w:rsidR="006B2A45" w:rsidRPr="006B2A45" w:rsidRDefault="006B2A45" w:rsidP="00316095">
      <w:pPr>
        <w:numPr>
          <w:ilvl w:val="0"/>
          <w:numId w:val="16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Scripts for DB restore, file cleanup, cache clear</w:t>
      </w:r>
    </w:p>
    <w:p w14:paraId="3765915B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1EDC4FF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A44D91D" w14:textId="77777777" w:rsidR="00316095" w:rsidRDefault="0031609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577471C8" w14:textId="77777777" w:rsidR="00316095" w:rsidRDefault="0031609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</w:p>
    <w:p w14:paraId="4E860FE6" w14:textId="5E49FCCF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lastRenderedPageBreak/>
        <w:t>8. Known Issues / Limitations</w:t>
      </w:r>
    </w:p>
    <w:p w14:paraId="081CBB1B" w14:textId="77777777" w:rsidR="006B2A45" w:rsidRPr="006B2A45" w:rsidRDefault="006B2A45" w:rsidP="00316095">
      <w:pPr>
        <w:numPr>
          <w:ilvl w:val="0"/>
          <w:numId w:val="17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Unstable modules</w:t>
      </w:r>
    </w:p>
    <w:p w14:paraId="5142B866" w14:textId="77777777" w:rsidR="006B2A45" w:rsidRPr="006B2A45" w:rsidRDefault="006B2A45" w:rsidP="00316095">
      <w:pPr>
        <w:numPr>
          <w:ilvl w:val="0"/>
          <w:numId w:val="17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Third-party integrations that are mocked or skipped</w:t>
      </w:r>
    </w:p>
    <w:p w14:paraId="07A906BC" w14:textId="77777777" w:rsidR="006B2A45" w:rsidRPr="006B2A45" w:rsidRDefault="0017535F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17535F">
        <w:rPr>
          <w:rFonts w:eastAsia="Times New Roman" w:cs="Arial"/>
          <w:noProof/>
          <w:color w:val="auto"/>
          <w:kern w:val="0"/>
          <w:lang w:val="en-DE" w:eastAsia="en-GB"/>
        </w:rPr>
        <w:pict w14:anchorId="04F4D22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A74206D" w14:textId="77777777" w:rsidR="006B2A45" w:rsidRPr="006B2A45" w:rsidRDefault="006B2A45" w:rsidP="00316095">
      <w:pPr>
        <w:spacing w:before="240" w:after="240" w:line="276" w:lineRule="auto"/>
        <w:outlineLvl w:val="2"/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</w:pPr>
      <w:r w:rsidRPr="006B2A45">
        <w:rPr>
          <w:rFonts w:eastAsia="Times New Roman" w:cs="Arial"/>
          <w:b/>
          <w:bCs/>
          <w:color w:val="auto"/>
          <w:kern w:val="0"/>
          <w:sz w:val="27"/>
          <w:szCs w:val="27"/>
          <w:lang w:val="en-DE" w:eastAsia="en-GB"/>
          <w14:ligatures w14:val="none"/>
        </w:rPr>
        <w:t>9. Contacts / Support</w:t>
      </w:r>
    </w:p>
    <w:p w14:paraId="540CF666" w14:textId="77777777" w:rsidR="006B2A45" w:rsidRPr="006B2A45" w:rsidRDefault="006B2A45" w:rsidP="00316095">
      <w:pPr>
        <w:numPr>
          <w:ilvl w:val="0"/>
          <w:numId w:val="18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DevOps engineer</w:t>
      </w:r>
    </w:p>
    <w:p w14:paraId="10558A30" w14:textId="77777777" w:rsidR="006B2A45" w:rsidRPr="006B2A45" w:rsidRDefault="006B2A45" w:rsidP="00316095">
      <w:pPr>
        <w:numPr>
          <w:ilvl w:val="0"/>
          <w:numId w:val="18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QA environment admin</w:t>
      </w:r>
    </w:p>
    <w:p w14:paraId="3CA312D4" w14:textId="77777777" w:rsidR="006B2A45" w:rsidRPr="006B2A45" w:rsidRDefault="006B2A45" w:rsidP="00316095">
      <w:pPr>
        <w:numPr>
          <w:ilvl w:val="0"/>
          <w:numId w:val="18"/>
        </w:num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  <w:r w:rsidRPr="006B2A45">
        <w:rPr>
          <w:rFonts w:eastAsia="Times New Roman" w:cs="Arial"/>
          <w:color w:val="auto"/>
          <w:kern w:val="0"/>
          <w:lang w:val="en-DE" w:eastAsia="en-GB"/>
          <w14:ligatures w14:val="none"/>
        </w:rPr>
        <w:t>Emergency contact for build/deploy issues</w:t>
      </w:r>
    </w:p>
    <w:p w14:paraId="61F2C9E5" w14:textId="77777777" w:rsidR="006B2A45" w:rsidRPr="006B2A45" w:rsidRDefault="006B2A45" w:rsidP="00316095">
      <w:pPr>
        <w:spacing w:before="240" w:after="240" w:line="276" w:lineRule="auto"/>
        <w:rPr>
          <w:rFonts w:eastAsia="Times New Roman" w:cs="Arial"/>
          <w:color w:val="auto"/>
          <w:kern w:val="0"/>
          <w:lang w:val="en-DE" w:eastAsia="en-GB"/>
          <w14:ligatures w14:val="none"/>
        </w:rPr>
      </w:pPr>
    </w:p>
    <w:p w14:paraId="68B96015" w14:textId="77777777" w:rsidR="00D06259" w:rsidRPr="006B2A45" w:rsidRDefault="00D06259" w:rsidP="00316095">
      <w:pPr>
        <w:spacing w:before="240" w:after="240" w:line="276" w:lineRule="auto"/>
        <w:rPr>
          <w:rFonts w:cs="Arial"/>
          <w:lang w:val="en-US"/>
        </w:rPr>
      </w:pPr>
    </w:p>
    <w:sectPr w:rsidR="00D06259" w:rsidRPr="006B2A4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8675E" w14:textId="77777777" w:rsidR="0017535F" w:rsidRDefault="0017535F" w:rsidP="006B2A45">
      <w:r>
        <w:separator/>
      </w:r>
    </w:p>
  </w:endnote>
  <w:endnote w:type="continuationSeparator" w:id="0">
    <w:p w14:paraId="4A45126C" w14:textId="77777777" w:rsidR="0017535F" w:rsidRDefault="0017535F" w:rsidP="006B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54611" w14:textId="33FFB38E" w:rsidR="006B2A45" w:rsidRPr="006B2A45" w:rsidRDefault="006B2A45">
    <w:pPr>
      <w:pStyle w:val="Footer"/>
      <w:rPr>
        <w:lang w:val="en-US"/>
      </w:rPr>
    </w:pPr>
    <w:r>
      <w:rPr>
        <w:lang w:val="en-US"/>
      </w:rPr>
      <w:t>Deutsch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6E6CA" w14:textId="540A93C4" w:rsidR="006B2A45" w:rsidRPr="006B2A45" w:rsidRDefault="006B2A45">
    <w:pPr>
      <w:pStyle w:val="Footer"/>
      <w:rPr>
        <w:lang w:val="en-US"/>
      </w:rPr>
    </w:pPr>
    <w:r>
      <w:rPr>
        <w:lang w:val="en-US"/>
      </w:rPr>
      <w:t>English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C5568" w14:textId="77777777" w:rsidR="0017535F" w:rsidRDefault="0017535F" w:rsidP="006B2A45">
      <w:r>
        <w:separator/>
      </w:r>
    </w:p>
  </w:footnote>
  <w:footnote w:type="continuationSeparator" w:id="0">
    <w:p w14:paraId="607B1F22" w14:textId="77777777" w:rsidR="0017535F" w:rsidRDefault="0017535F" w:rsidP="006B2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5EF9E" w14:textId="061ED51C" w:rsidR="006B2A45" w:rsidRPr="006B2A45" w:rsidRDefault="006B2A45" w:rsidP="006B2A45">
    <w:pPr>
      <w:pStyle w:val="Header"/>
    </w:pPr>
    <w:proofErr w:type="spellStart"/>
    <w:r>
      <w:t>Testumgebungs</w:t>
    </w:r>
    <w:proofErr w:type="spellEnd"/>
    <w:r>
      <w:t xml:space="preserve"> –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3897D" w14:textId="7DFD3BCE" w:rsidR="006B2A45" w:rsidRPr="006B2A45" w:rsidRDefault="006B2A45" w:rsidP="006B2A45">
    <w:pPr>
      <w:pStyle w:val="Header"/>
    </w:pPr>
    <w:r>
      <w:t>Test Environment -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5A10"/>
    <w:multiLevelType w:val="multilevel"/>
    <w:tmpl w:val="C18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13D0"/>
    <w:multiLevelType w:val="multilevel"/>
    <w:tmpl w:val="B37A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A4EDB"/>
    <w:multiLevelType w:val="multilevel"/>
    <w:tmpl w:val="D97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A221F"/>
    <w:multiLevelType w:val="multilevel"/>
    <w:tmpl w:val="697E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767C"/>
    <w:multiLevelType w:val="multilevel"/>
    <w:tmpl w:val="91BA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F777B"/>
    <w:multiLevelType w:val="multilevel"/>
    <w:tmpl w:val="EBFC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17E1D"/>
    <w:multiLevelType w:val="multilevel"/>
    <w:tmpl w:val="E69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53506"/>
    <w:multiLevelType w:val="multilevel"/>
    <w:tmpl w:val="DEBC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81111"/>
    <w:multiLevelType w:val="multilevel"/>
    <w:tmpl w:val="DC2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F12C8"/>
    <w:multiLevelType w:val="multilevel"/>
    <w:tmpl w:val="78C4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E2B31"/>
    <w:multiLevelType w:val="multilevel"/>
    <w:tmpl w:val="44F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56941"/>
    <w:multiLevelType w:val="multilevel"/>
    <w:tmpl w:val="466A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55487"/>
    <w:multiLevelType w:val="multilevel"/>
    <w:tmpl w:val="1412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A4E66"/>
    <w:multiLevelType w:val="multilevel"/>
    <w:tmpl w:val="EB22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D7269"/>
    <w:multiLevelType w:val="multilevel"/>
    <w:tmpl w:val="D5C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650C2"/>
    <w:multiLevelType w:val="multilevel"/>
    <w:tmpl w:val="DE1E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83FA2"/>
    <w:multiLevelType w:val="multilevel"/>
    <w:tmpl w:val="C43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31893"/>
    <w:multiLevelType w:val="multilevel"/>
    <w:tmpl w:val="DEC2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018114">
    <w:abstractNumId w:val="12"/>
  </w:num>
  <w:num w:numId="2" w16cid:durableId="594941028">
    <w:abstractNumId w:val="13"/>
  </w:num>
  <w:num w:numId="3" w16cid:durableId="1689137808">
    <w:abstractNumId w:val="14"/>
  </w:num>
  <w:num w:numId="4" w16cid:durableId="1523392880">
    <w:abstractNumId w:val="1"/>
  </w:num>
  <w:num w:numId="5" w16cid:durableId="720439928">
    <w:abstractNumId w:val="16"/>
  </w:num>
  <w:num w:numId="6" w16cid:durableId="1185244981">
    <w:abstractNumId w:val="10"/>
  </w:num>
  <w:num w:numId="7" w16cid:durableId="862015843">
    <w:abstractNumId w:val="3"/>
  </w:num>
  <w:num w:numId="8" w16cid:durableId="975332541">
    <w:abstractNumId w:val="4"/>
  </w:num>
  <w:num w:numId="9" w16cid:durableId="1971208675">
    <w:abstractNumId w:val="17"/>
  </w:num>
  <w:num w:numId="10" w16cid:durableId="614870761">
    <w:abstractNumId w:val="2"/>
  </w:num>
  <w:num w:numId="11" w16cid:durableId="10766479">
    <w:abstractNumId w:val="0"/>
  </w:num>
  <w:num w:numId="12" w16cid:durableId="280691193">
    <w:abstractNumId w:val="11"/>
  </w:num>
  <w:num w:numId="13" w16cid:durableId="154152810">
    <w:abstractNumId w:val="15"/>
  </w:num>
  <w:num w:numId="14" w16cid:durableId="1375234173">
    <w:abstractNumId w:val="5"/>
  </w:num>
  <w:num w:numId="15" w16cid:durableId="1215852516">
    <w:abstractNumId w:val="9"/>
  </w:num>
  <w:num w:numId="16" w16cid:durableId="1490636283">
    <w:abstractNumId w:val="8"/>
  </w:num>
  <w:num w:numId="17" w16cid:durableId="1022584829">
    <w:abstractNumId w:val="7"/>
  </w:num>
  <w:num w:numId="18" w16cid:durableId="1787581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45"/>
    <w:rsid w:val="00092889"/>
    <w:rsid w:val="0017535F"/>
    <w:rsid w:val="002C71BC"/>
    <w:rsid w:val="00316095"/>
    <w:rsid w:val="005D0D15"/>
    <w:rsid w:val="006B2A45"/>
    <w:rsid w:val="008C2A73"/>
    <w:rsid w:val="00AE4CAA"/>
    <w:rsid w:val="00C56216"/>
    <w:rsid w:val="00C804BE"/>
    <w:rsid w:val="00CE364A"/>
    <w:rsid w:val="00D0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675E9"/>
  <w15:chartTrackingRefBased/>
  <w15:docId w15:val="{EE6C8AB1-4E77-1047-A2EA-2E89DDEB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BE"/>
    <w:rPr>
      <w:rFonts w:ascii="Arial" w:hAnsi="Arial"/>
      <w:color w:val="000000" w:themeColor="text1"/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4BE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A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A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A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A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A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A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A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4BE"/>
    <w:rPr>
      <w:rFonts w:ascii="Arial" w:eastAsiaTheme="majorEastAsia" w:hAnsi="Arial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A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6B2A45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A45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A45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A45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A45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A45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A45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6B2A45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A4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A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A45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6B2A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A45"/>
    <w:rPr>
      <w:rFonts w:ascii="Arial" w:hAnsi="Arial"/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6B2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A45"/>
    <w:rPr>
      <w:rFonts w:ascii="Arial" w:hAnsi="Arial"/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6B2A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A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A45"/>
    <w:rPr>
      <w:rFonts w:ascii="Arial" w:hAnsi="Arial"/>
      <w:color w:val="000000" w:themeColor="text1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6B2A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A45"/>
    <w:rPr>
      <w:rFonts w:ascii="Arial" w:hAnsi="Arial"/>
      <w:color w:val="000000" w:themeColor="text1"/>
      <w:lang w:val="de-DE"/>
    </w:rPr>
  </w:style>
  <w:style w:type="character" w:styleId="Strong">
    <w:name w:val="Strong"/>
    <w:basedOn w:val="DefaultParagraphFont"/>
    <w:uiPriority w:val="22"/>
    <w:qFormat/>
    <w:rsid w:val="006B2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1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Pavankrishna E R</dc:creator>
  <cp:keywords/>
  <dc:description/>
  <cp:lastModifiedBy>Pavankrishna E R</cp:lastModifiedBy>
  <cp:revision>2</cp:revision>
  <dcterms:created xsi:type="dcterms:W3CDTF">2025-05-19T17:03:00Z</dcterms:created>
  <dcterms:modified xsi:type="dcterms:W3CDTF">2025-05-19T17:20:00Z</dcterms:modified>
</cp:coreProperties>
</file>