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2D13B" w14:textId="1A3BE3A4" w:rsidR="00CD74A5" w:rsidRDefault="00C015FE">
      <w:r w:rsidRPr="00C015FE">
        <w:t>If the system is unresponsive, restart the server via Azure Portal. For network issues, ping internal gateway and escalate via IT ticket system.</w:t>
      </w:r>
    </w:p>
    <w:sectPr w:rsidR="00CD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A5"/>
    <w:rsid w:val="003C46AC"/>
    <w:rsid w:val="00C015FE"/>
    <w:rsid w:val="00C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A7D9A-5BBE-451C-96A4-EE552DDC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Telolikar, Pavankumar V</dc:creator>
  <cp:keywords/>
  <dc:description/>
  <cp:lastModifiedBy>Telolikar, Pavankumar V</cp:lastModifiedBy>
  <cp:revision>2</cp:revision>
  <dcterms:created xsi:type="dcterms:W3CDTF">2025-07-06T15:37:00Z</dcterms:created>
  <dcterms:modified xsi:type="dcterms:W3CDTF">2025-07-06T15:37:00Z</dcterms:modified>
</cp:coreProperties>
</file>