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Operations US v1.2</w:t>
      </w:r>
    </w:p>
    <w:p>
      <w:r>
        <w:t>Department: Operations</w:t>
      </w:r>
    </w:p>
    <w:p>
      <w:r>
        <w:t>Author: Jordan Smith</w:t>
      </w:r>
    </w:p>
    <w:p>
      <w:r>
        <w:t>Created date: 2024-02-03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Stakeholders include the Systems Engineer, service owner, and compliance lead for approvals. The Operations organization uses Okta to enforce consistent service baselines. Regional teams in US follow the same policy with localized legal review.</w:t>
      </w:r>
    </w:p>
    <w:p>
      <w:r>
        <w:t>Escalations should follow the on-call rotation with a response target of 60 minutes. Stakeholders include the Systems Engineer, service owner, and compliance lead for approvals. The Operations team coordinates with Systems Engineer to maintain operational readiness. The process integrates with CI/CD Pipeline and depends on Okta for telemetry signals.</w:t>
      </w:r>
    </w:p>
    <w:p>
      <w:pPr>
        <w:pStyle w:val="ListBullet"/>
      </w:pPr>
      <w:r>
        <w:t>Audit sampling occurs monthly and is summarized in leadership dashboards.</w:t>
      </w:r>
    </w:p>
    <w:p>
      <w:pPr>
        <w:pStyle w:val="ListBullet"/>
      </w:pPr>
      <w:r>
        <w:t>The Operations team coordinates with Systems Engineer to maintain operational readiness.</w:t>
      </w:r>
    </w:p>
    <w:p>
      <w:pPr>
        <w:pStyle w:val="ListBullet"/>
      </w:pPr>
      <w:r>
        <w:t>This document aligns with ISO 27001 requirements and supports US data residency expectations.</w:t>
      </w:r>
    </w:p>
    <w:p>
      <w:pPr>
        <w:pStyle w:val="ListBullet"/>
      </w:pPr>
      <w:r>
        <w:t>All changes require peer review and validation in the CI/CD Pipeline before production promotion.</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Heading1"/>
      </w:pPr>
      <w:r>
        <w:t>Endpoints</w:t>
      </w:r>
    </w:p>
    <w:p>
      <w:r>
        <w:t>Audit sampling occurs monthly and is summarized in leadership dashboards. Risk acceptance must be documented and revalidated each quarter.</w:t>
      </w:r>
    </w:p>
    <w:p>
      <w:r>
        <w:t>All changes require peer review and validation in the CI/CD Pipeline before production promotion. All incidents are tagged with severity and mapped to service tiers. Evidence artifacts are retained in Google Workspace for at least 18 months.</w:t>
      </w:r>
    </w:p>
    <w:p>
      <w:pPr>
        <w:pStyle w:val="ListBullet"/>
      </w:pPr>
      <w:r>
        <w:t>Systems are monitored via Okta and alert routing in Google Workspace.</w:t>
      </w:r>
    </w:p>
    <w:p>
      <w:pPr>
        <w:pStyle w:val="ListBullet"/>
      </w:pPr>
      <w:r>
        <w:t>Risk acceptance must be documented and revalidated each quarter.</w:t>
      </w:r>
    </w:p>
    <w:p>
      <w:pPr>
        <w:pStyle w:val="ListBullet"/>
      </w:pPr>
      <w:r>
        <w:t>Evidence artifacts are retained in Google Workspace for at least 18 months.</w:t>
      </w:r>
    </w:p>
    <w:p>
      <w:pPr>
        <w:pStyle w:val="ListBullet"/>
      </w:pPr>
      <w:r>
        <w:t>The process integrates with CI/CD Pipeline and depends on Okta for telemetry signals.</w:t>
      </w:r>
    </w:p>
    <w:p>
      <w:pPr>
        <w:pStyle w:val="Heading1"/>
      </w:pPr>
      <w:r>
        <w:t>Request and Response</w:t>
      </w:r>
    </w:p>
    <w:p>
      <w:r>
        <w:t>This document aligns with ISO 27001 requirements and supports US data residency expectations. Evidence artifacts are retained in Google Workspace for at least 18 months. All changes require peer review and validation in the CI/CD Pipeline before production promotion.</w:t>
      </w:r>
    </w:p>
    <w:p>
      <w:r>
        <w:t>Teams must log requests in Google Workspace and track outcomes in CI/CD Pipeline for audit readiness. Audit sampling occurs monthly and is summarized in leadership dashboards. Stakeholders include the Systems Engineer, service owner, and compliance lead for approvals.</w:t>
      </w:r>
    </w:p>
    <w:p>
      <w:pPr>
        <w:pStyle w:val="ListBullet"/>
      </w:pPr>
      <w:r>
        <w:t>Stakeholders include the Systems Engineer, service owner, and compliance lead for approvals.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This document aligns with ISO 27001 requirements and supports US data residency expectations.</w:t>
      </w:r>
    </w:p>
    <w:p>
      <w:pPr>
        <w:pStyle w:val="ListBullet"/>
      </w:pPr>
      <w:r>
        <w:t>The Operations organization uses Okta to enforce consistent service baselines.</w:t>
      </w:r>
    </w:p>
    <w:p>
      <w:pPr>
        <w:pStyle w:val="Heading1"/>
      </w:pPr>
      <w:r>
        <w:t>Error Handling</w:t>
      </w:r>
    </w:p>
    <w:p>
      <w:r>
        <w:t>We prioritize customer impact, data integrity, and regulatory alignment. The Operations team coordinates with Systems Engineer to maintain operational readiness. Stakeholders include the Systems Engineer, service owner, and compliance lead for approvals. Regional teams in US follow the same policy with localized legal review.</w:t>
      </w:r>
    </w:p>
    <w:p>
      <w:r>
        <w:t>Teams must log requests in Google Workspace and track outcomes in CI/CD Pipeline for audit readiness. Stakeholders include the Systems Engineer, service owner, and compliance lead for approvals.</w:t>
      </w:r>
    </w:p>
    <w:p>
      <w:pPr>
        <w:pStyle w:val="ListBullet"/>
      </w:pPr>
      <w:r>
        <w:t>The Operations team coordinates with Systems Engineer to maintain operational readiness.</w:t>
      </w:r>
    </w:p>
    <w:p>
      <w:pPr>
        <w:pStyle w:val="ListBullet"/>
      </w:pPr>
      <w:r>
        <w:t>Audit sampling occurs monthly and is summarized in leadership dashboards.</w:t>
      </w:r>
    </w:p>
    <w:p>
      <w:pPr>
        <w:pStyle w:val="ListBullet"/>
      </w:pPr>
      <w:r>
        <w:t>All changes require peer review and validation in the CI/CD Pipeline before production promotion.</w:t>
      </w:r>
    </w:p>
    <w:p>
      <w:pPr>
        <w:pStyle w:val="Heading1"/>
      </w:pPr>
      <w:r>
        <w:t>Rate Limits</w:t>
      </w:r>
    </w:p>
    <w:p>
      <w:r>
        <w:t>The process integrates with CI/CD Pipeline and depends on Okta for telemetry signals. The Operations organization uses Okta to enforce consistent service baselines.</w:t>
      </w:r>
    </w:p>
    <w:p>
      <w:r>
        <w:t>Regional teams in US follow the same policy with localized legal review. Teams must log requests in Google Workspace and track outcomes in CI/CD Pipeline for audit readiness. This document aligns with ISO 27001 requirements and supports US data residency expectations. All changes require peer review and validation in the CI/CD Pipeline before production promotion.</w:t>
      </w:r>
    </w:p>
    <w:p>
      <w:pPr>
        <w:pStyle w:val="ListBullet"/>
      </w:pPr>
      <w:r>
        <w:t>The Operations organization uses Okta to enforce consistent service baselines.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Operations organization uses Okta to enforce consistent service baselines.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