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Procurement US v2.1</w:t>
      </w:r>
    </w:p>
    <w:p>
      <w:r>
        <w:t>Department: Procurement</w:t>
      </w:r>
    </w:p>
    <w:p>
      <w:r>
        <w:t>Author: Alex Garcia</w:t>
      </w:r>
    </w:p>
    <w:p>
      <w:r>
        <w:t>Created date: 2025-08-18</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The process integrates with Customer Data Lake and depends on Datadog for telemetry signals. Risk acceptance must be documented and revalidated each quarter.</w:t>
      </w:r>
    </w:p>
    <w:p>
      <w:r>
        <w:t>Systems are monitored via Datadog and alert routing in Zoom. All changes require peer review and validation in the Customer Data Lake before production promotion. Evidence artifacts are retained in Zoom for at least 12 months.</w:t>
      </w:r>
    </w:p>
    <w:p>
      <w:pPr>
        <w:pStyle w:val="ListBullet"/>
      </w:pPr>
      <w:r>
        <w:t>Systems are monitored via Datadog and alert routing in Zoom.</w:t>
      </w:r>
    </w:p>
    <w:p>
      <w:pPr>
        <w:pStyle w:val="ListBullet"/>
      </w:pPr>
      <w:r>
        <w:t>The Procurement organization uses Datadog to enforce consistent service baselines.</w:t>
      </w:r>
    </w:p>
    <w:p>
      <w:pPr>
        <w:pStyle w:val="ListBullet"/>
      </w:pPr>
      <w:r>
        <w:t>The Procurement organization uses Datadog to enforce consistent service baselines.</w:t>
      </w:r>
    </w:p>
    <w:p>
      <w:pPr>
        <w:pStyle w:val="ListBullet"/>
      </w:pPr>
      <w:r>
        <w:t>Systems are monitored via Datadog and alert routing in Zoom.</w:t>
      </w:r>
    </w:p>
    <w:p>
      <w:pPr>
        <w:pStyle w:val="ListBullet"/>
      </w:pPr>
      <w:r>
        <w:t>The Procurement team coordinates with Compliance Manager to maintain operational readiness.</w:t>
      </w:r>
    </w:p>
    <w:p>
      <w:pPr>
        <w:pStyle w:val="Heading1"/>
      </w:pPr>
      <w:r>
        <w:t>Endpoints</w:t>
      </w:r>
    </w:p>
    <w:p>
      <w:r>
        <w:t>Evidence artifacts are retained in Zoom for at least 12 months. Escalations should follow the on-call rotation with a response target of 30 minutes. Evidence artifacts are retained in Zoom for at least 12 months.</w:t>
      </w:r>
    </w:p>
    <w:p>
      <w:r>
        <w:t>All changes require peer review and validation in the Customer Data Lake before production promotion. Systems are monitored via Datadog and alert routing in Zoom. All changes require peer review and validation in the Customer Data Lake before production promotion.</w:t>
      </w:r>
    </w:p>
    <w:p>
      <w:pPr>
        <w:pStyle w:val="ListBullet"/>
      </w:pPr>
      <w:r>
        <w:t>We prioritize customer impact, data integrity, and regulatory alignment.</w:t>
      </w:r>
    </w:p>
    <w:p>
      <w:pPr>
        <w:pStyle w:val="ListBullet"/>
      </w:pPr>
      <w:r>
        <w:t>All changes require peer review and validation in the Customer Data Lake before production promotion.</w:t>
      </w:r>
    </w:p>
    <w:p>
      <w:pPr>
        <w:pStyle w:val="ListBullet"/>
      </w:pPr>
      <w:r>
        <w:t>Evidence artifacts are retained in Zoom for at least 12 months.</w:t>
      </w:r>
    </w:p>
    <w:p>
      <w:pPr>
        <w:pStyle w:val="ListBullet"/>
      </w:pPr>
      <w:r>
        <w:t>Regional teams in US follow the same policy with localized legal review.</w:t>
      </w:r>
    </w:p>
    <w:p>
      <w:pPr>
        <w:pStyle w:val="ListBullet"/>
      </w:pPr>
      <w:r>
        <w:t>All incidents are tagged with severity and mapped to service tiers.</w:t>
      </w:r>
    </w:p>
    <w:p>
      <w:pPr>
        <w:pStyle w:val="Heading1"/>
      </w:pPr>
      <w:r>
        <w:t>Request and Response</w:t>
      </w:r>
    </w:p>
    <w:p>
      <w:r>
        <w:t>We prioritize customer impact, data integrity, and regulatory alignment. The process integrates with Customer Data Lake and depends on Datadog for telemetry signals.</w:t>
      </w:r>
    </w:p>
    <w:p>
      <w:r>
        <w:t>All incidents are tagged with severity and mapped to service tiers. We prioritize customer impact, data integrity, and regulatory alignment. Evidence artifacts are retained in Zoom for at least 12 months. The Procurement organization uses Datadog to enforce consistent service baselines.</w:t>
      </w:r>
    </w:p>
    <w:p>
      <w:pPr>
        <w:pStyle w:val="ListBullet"/>
      </w:pPr>
      <w:r>
        <w:t>All incidents are tagged with severity and mapped to service tiers.</w:t>
      </w:r>
    </w:p>
    <w:p>
      <w:pPr>
        <w:pStyle w:val="ListBullet"/>
      </w:pPr>
      <w:r>
        <w:t>This document aligns with ISO 27001 requirements and supports US data residency expectations.</w:t>
      </w:r>
    </w:p>
    <w:p>
      <w:pPr>
        <w:pStyle w:val="ListBullet"/>
      </w:pPr>
      <w:r>
        <w:t>The Procurement organization uses Datadog to enforce consistent service baselines.</w:t>
      </w:r>
    </w:p>
    <w:p>
      <w:pPr>
        <w:pStyle w:val="Heading1"/>
      </w:pPr>
      <w:r>
        <w:t>Error Handling</w:t>
      </w:r>
    </w:p>
    <w:p>
      <w:r>
        <w:t>All changes require peer review and validation in the Customer Data Lake before production promotion. The Procurement team coordinates with Compliance Manager to maintain operational readiness. Evidence artifacts are retained in Zoom for at least 12 months.</w:t>
      </w:r>
    </w:p>
    <w:p>
      <w:pPr>
        <w:pStyle w:val="ListBullet"/>
      </w:pPr>
      <w:r>
        <w:t>Stakeholders include the Compliance Manager, service owner, and compliance lead for approvals.</w:t>
      </w:r>
    </w:p>
    <w:p>
      <w:pPr>
        <w:pStyle w:val="ListBullet"/>
      </w:pPr>
      <w:r>
        <w:t>The Procurement team coordinates with Compliance Manager to maintain operational readiness.</w:t>
      </w:r>
    </w:p>
    <w:p>
      <w:pPr>
        <w:pStyle w:val="ListBullet"/>
      </w:pPr>
      <w:r>
        <w:t>The process integrates with Customer Data Lake and depends on Datadog for telemetry signals.</w:t>
      </w:r>
    </w:p>
    <w:p>
      <w:pPr>
        <w:pStyle w:val="ListBullet"/>
      </w:pPr>
      <w:r>
        <w:t>We prioritize customer impact, data integrity, and regulatory alignment.</w:t>
      </w:r>
    </w:p>
    <w:p>
      <w:pPr>
        <w:pStyle w:val="Heading1"/>
      </w:pPr>
      <w:r>
        <w:t>Rate Limits</w:t>
      </w:r>
    </w:p>
    <w:p>
      <w:r>
        <w:t>Escalations should follow the on-call rotation with a response target of 30 minutes. Risk acceptance must be documented and revalidated each quarter. The Procurement organization uses Datadog to enforce consistent service baselines.</w:t>
      </w:r>
    </w:p>
    <w:p>
      <w:r>
        <w:t>Regional teams in US follow the same policy with localized legal review. The Procurement organization uses Datadog to enforce consistent service baselines. All incidents are tagged with severity and mapped to service tiers. We prioritize customer impact, data integrity, and regulatory alignment.</w:t>
      </w:r>
    </w:p>
    <w:p>
      <w:pPr>
        <w:pStyle w:val="ListBullet"/>
      </w:pPr>
      <w:r>
        <w:t>Regional teams in US follow the same policy with localized legal review.</w:t>
      </w:r>
    </w:p>
    <w:p>
      <w:pPr>
        <w:pStyle w:val="ListBullet"/>
      </w:pPr>
      <w:r>
        <w:t>All incidents are tagged with severity and mapped to service tiers.</w:t>
      </w:r>
    </w:p>
    <w:p>
      <w:pPr>
        <w:pStyle w:val="ListBullet"/>
      </w:pPr>
      <w:r>
        <w:t>Teams must log requests in Zoom and track outcomes in Customer Data Lake for audit readiness.</w:t>
      </w:r>
    </w:p>
    <w:p>
      <w:pPr>
        <w:pStyle w:val="ListBullet"/>
      </w:pPr>
      <w:r>
        <w:t>Teams must log requests in Zoom and track outcomes in Customer Data Lake for audit readiness.</w:t>
      </w:r>
    </w:p>
    <w:p>
      <w:pPr>
        <w:pStyle w:val="ListBullet"/>
      </w:pPr>
      <w:r>
        <w:t>Teams must log requests in Zoom and track outcomes in Customer Data Lake for audit readiness.</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