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Information Technology US v2.0</w:t>
      </w:r>
    </w:p>
    <w:p>
      <w:r>
        <w:t>Department: Information Technology</w:t>
      </w:r>
    </w:p>
    <w:p>
      <w:r>
        <w:t>Author: Morgan Brown</w:t>
      </w:r>
    </w:p>
    <w:p>
      <w:r>
        <w:t>Created date: 2024-03-21</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The Information Technology team coordinates with Security Analyst to maintain operational readiness. Stakeholders include the Security Analyst, service owner, and compliance lead for approvals. Evidence artifacts are retained in GitHub Enterprise for at least 12 months.</w:t>
      </w:r>
    </w:p>
    <w:p>
      <w:pPr>
        <w:pStyle w:val="ListBullet"/>
      </w:pPr>
      <w:r>
        <w:t>The process integrates with ERP System and depends on Redis for telemetry signals.</w:t>
      </w:r>
    </w:p>
    <w:p>
      <w:pPr>
        <w:pStyle w:val="ListBullet"/>
      </w:pPr>
      <w:r>
        <w:t>All incidents are tagged with severity and mapped to service tiers.</w:t>
      </w:r>
    </w:p>
    <w:p>
      <w:pPr>
        <w:pStyle w:val="ListBullet"/>
      </w:pPr>
      <w:r>
        <w:t>Escalations should follow the on-call rotation with a response target of 30 minutes.</w:t>
      </w:r>
    </w:p>
    <w:p>
      <w:pPr>
        <w:pStyle w:val="ListBullet"/>
      </w:pPr>
      <w:r>
        <w:t>The Information Technology team coordinates with Security Analyst to maintain operational readiness.</w:t>
      </w:r>
    </w:p>
    <w:p>
      <w:pPr>
        <w:pStyle w:val="ListBullet"/>
      </w:pPr>
      <w:r>
        <w:t>All incidents are tagged with severity and mapped to service tiers.</w:t>
      </w:r>
    </w:p>
    <w:p>
      <w:pPr>
        <w:pStyle w:val="Heading1"/>
      </w:pPr>
      <w:r>
        <w:t>Control Mapping</w:t>
      </w:r>
    </w:p>
    <w:p>
      <w:r>
        <w:t>Risk acceptance must be documented and revalidated each quarter. Escalations should follow the on-call rotation with a response target of 30 minutes. The Information Technology team coordinates with Security Analyst to maintain operational readiness.</w:t>
      </w:r>
    </w:p>
    <w:p>
      <w:pPr>
        <w:pStyle w:val="ListBullet"/>
      </w:pPr>
      <w:r>
        <w:t>Escalations should follow the on-call rotation with a response target of 30 minutes.</w:t>
      </w:r>
    </w:p>
    <w:p>
      <w:pPr>
        <w:pStyle w:val="ListBullet"/>
      </w:pPr>
      <w:r>
        <w:t>Stakeholders include the Security Analyst, service owner, and compliance lead for approvals.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Teams must log requests in GitHub Enterprise and track outcomes in ERP System for audit readiness.</w:t>
      </w:r>
    </w:p>
    <w:p>
      <w:pPr>
        <w:pStyle w:val="Heading1"/>
      </w:pPr>
      <w:r>
        <w:t>Evidence Collection</w:t>
      </w:r>
    </w:p>
    <w:p>
      <w:r>
        <w:t>Stakeholders include the Security Analyst, service owner, and compliance lead for approvals. All incidents are tagged with severity and mapped to service tiers. The Information Technology team coordinates with Security Analyst to maintain operational readiness.</w:t>
      </w:r>
    </w:p>
    <w:p>
      <w:pPr>
        <w:pStyle w:val="ListBullet"/>
      </w:pPr>
      <w:r>
        <w:t>Stakeholders include the Security Analyst, service owner, and compliance lead for approvals.</w:t>
      </w:r>
    </w:p>
    <w:p>
      <w:pPr>
        <w:pStyle w:val="ListBullet"/>
      </w:pPr>
      <w:r>
        <w:t>Systems are monitored via Redis and alert routing in GitHub Enterprise.</w:t>
      </w:r>
    </w:p>
    <w:p>
      <w:pPr>
        <w:pStyle w:val="ListBullet"/>
      </w:pPr>
      <w:r>
        <w:t>Stakeholders include the Security Analyst, service owner, and compliance lead for approvals.</w:t>
      </w:r>
    </w:p>
    <w:p>
      <w:pPr>
        <w:pStyle w:val="Heading1"/>
      </w:pPr>
      <w:r>
        <w:t>Testing Procedures</w:t>
      </w:r>
    </w:p>
    <w:p>
      <w:r>
        <w:t>Risk acceptance must be documented and revalidated each quarter. Stakeholders include the Security Analyst, service owner, and compliance lead for approvals.</w:t>
      </w:r>
    </w:p>
    <w:p>
      <w:r>
        <w:t>Systems are monitored via Redis and alert routing in GitHub Enterprise. This document aligns with ISO 27001 requirements and supports US data residency expectations. Risk acceptance must be documented and revalidated each quarter.</w:t>
      </w:r>
    </w:p>
    <w:p>
      <w:pPr>
        <w:pStyle w:val="ListBullet"/>
      </w:pPr>
      <w:r>
        <w:t>Risk acceptance must be documented and revalidated each quarter.</w:t>
      </w:r>
    </w:p>
    <w:p>
      <w:pPr>
        <w:pStyle w:val="ListBullet"/>
      </w:pPr>
      <w:r>
        <w:t>The Information Technology organization uses Redis to enforce consistent service baselines.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All changes require peer review and validation in the ERP System before production promotion.</w:t>
      </w:r>
    </w:p>
    <w:p>
      <w:pPr>
        <w:pStyle w:val="ListBullet"/>
      </w:pPr>
      <w:r>
        <w:t>The process integrates with ERP System and depends on Redis for telemetry signals.</w:t>
      </w:r>
    </w:p>
    <w:p>
      <w:pPr>
        <w:pStyle w:val="Heading1"/>
      </w:pPr>
      <w:r>
        <w:t>Reporting</w:t>
      </w:r>
    </w:p>
    <w:p>
      <w:r>
        <w:t>Risk acceptance must be documented and revalidated each quarter. Regional teams in US follow the same policy with localized legal review. The Information Technology organization uses Redis to enforce consistent service baselines. Systems are monitored via Redis and alert routing in GitHub Enterprise.</w:t>
      </w:r>
    </w:p>
    <w:p>
      <w:r>
        <w:t>Teams must log requests in GitHub Enterprise and track outcomes in ERP System for audit readiness. Audit sampling occurs monthly and is summarized in leadership dashboards. Teams must log requests in GitHub Enterprise and track outcomes in ERP System for audit readiness.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Systems are monitored via Redis and alert routing in GitHub Enterprise.</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