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Compliance US v1.1</w:t>
      </w:r>
    </w:p>
    <w:p>
      <w:r>
        <w:t>Department: Compliance</w:t>
      </w:r>
    </w:p>
    <w:p>
      <w:r>
        <w:t>Author: Taylor Lee</w:t>
      </w:r>
    </w:p>
    <w:p>
      <w:r>
        <w:t>Created date: 2025-01-13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All changes require peer review and validation in the Document Repository before production promotion. Teams must log requests in GitHub Enterprise and track outcomes in Document Repository for audit readiness.</w:t>
      </w:r>
    </w:p>
    <w:p>
      <w:pPr>
        <w:pStyle w:val="ListBullet"/>
      </w:pPr>
      <w:r>
        <w:t>All incidents are tagged with severity and mapped to service tiers.</w:t>
      </w:r>
    </w:p>
    <w:p>
      <w:pPr>
        <w:pStyle w:val="ListBullet"/>
      </w:pPr>
      <w:r>
        <w:t>The Compliance organization uses ServiceNow to enforce consistent service baselines.</w:t>
      </w:r>
    </w:p>
    <w:p>
      <w:pPr>
        <w:pStyle w:val="ListBullet"/>
      </w:pPr>
      <w:r>
        <w:t>Evidence artifacts are retained in GitHub Enterprise for at least 12 months.</w:t>
      </w:r>
    </w:p>
    <w:p>
      <w:pPr>
        <w:pStyle w:val="ListBullet"/>
      </w:pPr>
      <w:r>
        <w:t>This document aligns with ISO 27001 requirements and supports US data residency expectations.</w:t>
      </w:r>
    </w:p>
    <w:p>
      <w:pPr>
        <w:pStyle w:val="Heading1"/>
      </w:pPr>
      <w:r>
        <w:t>Change Management</w:t>
      </w:r>
    </w:p>
    <w:p>
      <w:r>
        <w:t>Regional teams in US follow the same policy with localized legal review. We prioritize customer impact, data integrity, and regulatory alignment. All incidents are tagged with severity and mapped to service tiers. This document aligns with ISO 27001 requirements and supports US data residency expectations.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Compliance team coordinates with Security Analyst to maintain operational readiness.</w:t>
      </w:r>
    </w:p>
    <w:p>
      <w:pPr>
        <w:pStyle w:val="Heading1"/>
      </w:pPr>
      <w:r>
        <w:t>Release Workflow</w:t>
      </w:r>
    </w:p>
    <w:p>
      <w:r>
        <w:t>All incidents are tagged with severity and mapped to service tiers. Audit sampling occurs monthly and is summarized in leadership dashboards. The Compliance organization uses ServiceNow to enforce consistent service baselines. The process integrates with Document Repository and depends on ServiceNow for telemetry signals.</w:t>
      </w:r>
    </w:p>
    <w:p>
      <w:pPr>
        <w:pStyle w:val="ListBullet"/>
      </w:pPr>
      <w:r>
        <w:t>The process integrates with Document Repository and depends on ServiceNow for telemetry signals.</w:t>
      </w:r>
    </w:p>
    <w:p>
      <w:pPr>
        <w:pStyle w:val="ListBullet"/>
      </w:pPr>
      <w:r>
        <w:t>All changes require peer review and validation in the Document Repository before production promotion.</w:t>
      </w:r>
    </w:p>
    <w:p>
      <w:pPr>
        <w:pStyle w:val="ListBullet"/>
      </w:pPr>
      <w:r>
        <w:t>The process integrates with Document Repository and depends on ServiceNow for telemetry signals.</w:t>
      </w:r>
    </w:p>
    <w:p>
      <w:pPr>
        <w:pStyle w:val="ListBullet"/>
      </w:pPr>
      <w:r>
        <w:t>Evidence artifacts are retained in GitHub Enterprise for at least 12 months.</w:t>
      </w:r>
    </w:p>
    <w:p>
      <w:pPr>
        <w:pStyle w:val="ListBullet"/>
      </w:pPr>
      <w:r>
        <w:t>Systems are monitored via ServiceNow and alert routing in GitHub Enterprise.</w:t>
      </w:r>
    </w:p>
    <w:p>
      <w:pPr>
        <w:pStyle w:val="Heading1"/>
      </w:pPr>
      <w:r>
        <w:t>Monitoring and Alerts</w:t>
      </w:r>
    </w:p>
    <w:p>
      <w:r>
        <w:t>Risk acceptance must be documented and revalidated each quarter. All changes require peer review and validation in the Document Repository before production promotion.</w:t>
      </w:r>
    </w:p>
    <w:p>
      <w:r>
        <w:t>Stakeholders include the Security Analyst, service owner, and compliance lead for approvals. Systems are monitored via ServiceNow and alert routing in GitHub Enterprise. All changes require peer review and validation in the Document Repository before production promotion.</w:t>
      </w:r>
    </w:p>
    <w:p>
      <w:pPr>
        <w:pStyle w:val="ListBullet"/>
      </w:pPr>
      <w:r>
        <w:t>Evidence artifacts are retained in GitHub Enterprise for at least 12 months.</w:t>
      </w:r>
    </w:p>
    <w:p>
      <w:pPr>
        <w:pStyle w:val="ListBullet"/>
      </w:pPr>
      <w:r>
        <w:t>This document aligns with ISO 27001 requirements and supports US data residency expectations.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Incident drill</w:t>
            </w:r>
          </w:p>
        </w:tc>
        <w:tc>
          <w:tcPr>
            <w:tcW w:type="dxa" w:w="2880"/>
          </w:tcPr>
          <w:p>
            <w:r>
              <w:t>Compliance</w:t>
            </w:r>
          </w:p>
        </w:tc>
        <w:tc>
          <w:tcPr>
            <w:tcW w:type="dxa" w:w="2880"/>
          </w:tcPr>
          <w:p>
            <w:r>
              <w:t>Blocked</w:t>
            </w:r>
          </w:p>
        </w:tc>
      </w:tr>
    </w:tbl>
    <w:p>
      <w:pPr>
        <w:pStyle w:val="Heading1"/>
      </w:pPr>
      <w:r>
        <w:t>Post-Release Review</w:t>
      </w:r>
    </w:p>
    <w:p>
      <w:r>
        <w:t>Stakeholders include the Security Analyst, service owner, and compliance lead for approvals. Stakeholders include the Security Analyst, service owner, and compliance lead for approvals.</w:t>
      </w:r>
    </w:p>
    <w:p>
      <w:pPr>
        <w:pStyle w:val="ListBullet"/>
      </w:pPr>
      <w:r>
        <w:t>Teams must log requests in GitHub Enterprise and track outcomes in Document Repository for audit readiness.</w:t>
      </w:r>
    </w:p>
    <w:p>
      <w:pPr>
        <w:pStyle w:val="ListBullet"/>
      </w:pPr>
      <w:r>
        <w:t>Evidence artifacts are retained in GitHub Enterprise for at least 12 months.</w:t>
      </w:r>
    </w:p>
    <w:p>
      <w:pPr>
        <w:pStyle w:val="ListBullet"/>
      </w:pPr>
      <w:r>
        <w:t>Systems are monitored via ServiceNow and alert routing in GitHub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