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Cloud Infrastructure US v1.1</w:t>
      </w:r>
    </w:p>
    <w:p>
      <w:r>
        <w:t>Department: Cloud Infrastructure</w:t>
      </w:r>
    </w:p>
    <w:p>
      <w:r>
        <w:t>Author: Taylor Lee</w:t>
      </w:r>
    </w:p>
    <w:p>
      <w:r>
        <w:t>Created date: 2024-01-21</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Audit sampling occurs monthly and is summarized in leadership dashboards. Escalations should follow the on-call rotation with a response target of 45 minutes.</w:t>
      </w:r>
    </w:p>
    <w:p>
      <w:r>
        <w:t>We prioritize customer impact, data integrity, and regulatory alignment. All changes require peer review and validation in the CRM Platform before production promotion.</w:t>
      </w:r>
    </w:p>
    <w:p>
      <w:pPr>
        <w:pStyle w:val="ListBullet"/>
      </w:pPr>
      <w:r>
        <w:t>We prioritize customer impact, data integrity, and regulatory alignment.</w:t>
      </w:r>
    </w:p>
    <w:p>
      <w:pPr>
        <w:pStyle w:val="ListBullet"/>
      </w:pPr>
      <w:r>
        <w:t>The Cloud Infrastructure organization uses AWS to enforce consistent service baselines.</w:t>
      </w:r>
    </w:p>
    <w:p>
      <w:pPr>
        <w:pStyle w:val="ListBullet"/>
      </w:pPr>
      <w:r>
        <w:t>This document aligns with PCI DSS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Blocked</w:t>
            </w:r>
          </w:p>
        </w:tc>
      </w:tr>
      <w:tr>
        <w:tc>
          <w:tcPr>
            <w:tcW w:type="dxa" w:w="2880"/>
          </w:tcPr>
          <w:p>
            <w:r>
              <w:t>Access review</w:t>
            </w:r>
          </w:p>
        </w:tc>
        <w:tc>
          <w:tcPr>
            <w:tcW w:type="dxa" w:w="2880"/>
          </w:tcPr>
          <w:p>
            <w:r>
              <w:t>Operations</w:t>
            </w:r>
          </w:p>
        </w:tc>
        <w:tc>
          <w:tcPr>
            <w:tcW w:type="dxa" w:w="2880"/>
          </w:tcPr>
          <w:p>
            <w:r>
              <w:t>Blocked</w:t>
            </w:r>
          </w:p>
        </w:tc>
      </w:tr>
      <w:tr>
        <w:tc>
          <w:tcPr>
            <w:tcW w:type="dxa" w:w="2880"/>
          </w:tcPr>
          <w:p>
            <w:r>
              <w:t>Patch window</w:t>
            </w:r>
          </w:p>
        </w:tc>
        <w:tc>
          <w:tcPr>
            <w:tcW w:type="dxa" w:w="2880"/>
          </w:tcPr>
          <w:p>
            <w:r>
              <w:t>Operations</w:t>
            </w:r>
          </w:p>
        </w:tc>
        <w:tc>
          <w:tcPr>
            <w:tcW w:type="dxa" w:w="2880"/>
          </w:tcPr>
          <w:p>
            <w:r>
              <w:t>Complete</w:t>
            </w:r>
          </w:p>
        </w:tc>
      </w:tr>
      <w:tr>
        <w:tc>
          <w:tcPr>
            <w:tcW w:type="dxa" w:w="2880"/>
          </w:tcPr>
          <w:p>
            <w:r>
              <w:t>Patch window</w:t>
            </w:r>
          </w:p>
        </w:tc>
        <w:tc>
          <w:tcPr>
            <w:tcW w:type="dxa" w:w="2880"/>
          </w:tcPr>
          <w:p>
            <w:r>
              <w:t>Security</w:t>
            </w:r>
          </w:p>
        </w:tc>
        <w:tc>
          <w:tcPr>
            <w:tcW w:type="dxa" w:w="2880"/>
          </w:tcPr>
          <w:p>
            <w:r>
              <w:t>Blocked</w:t>
            </w:r>
          </w:p>
        </w:tc>
      </w:tr>
    </w:tbl>
    <w:p>
      <w:pPr>
        <w:pStyle w:val="Heading1"/>
      </w:pPr>
      <w:r>
        <w:t>Dependencies</w:t>
      </w:r>
    </w:p>
    <w:p>
      <w:r>
        <w:t>Escalations should follow the on-call rotation with a response target of 45 minutes. Systems are monitored via AWS and alert routing in Slack. This document aligns with PCI DSS requirements and supports US data residency expectations.</w:t>
      </w:r>
    </w:p>
    <w:p>
      <w:r>
        <w:t>This document aligns with PCI DSS requirements and supports US data residency expectations. The process integrates with CRM Platform and depends on AWS for telemetry signals.</w:t>
      </w:r>
    </w:p>
    <w:p>
      <w:pPr>
        <w:pStyle w:val="ListBullet"/>
      </w:pPr>
      <w:r>
        <w:t>This document aligns with PCI DSS requirements and supports US data residency expectations.</w:t>
      </w:r>
    </w:p>
    <w:p>
      <w:pPr>
        <w:pStyle w:val="ListBullet"/>
      </w:pPr>
      <w:r>
        <w:t>All incidents are tagged with severity and mapped to service tiers.</w:t>
      </w:r>
    </w:p>
    <w:p>
      <w:pPr>
        <w:pStyle w:val="ListBullet"/>
      </w:pPr>
      <w:r>
        <w:t>Systems are monitored via AWS and alert routing in Slack.</w:t>
      </w:r>
    </w:p>
    <w:p>
      <w:pPr>
        <w:pStyle w:val="ListBullet"/>
      </w:pPr>
      <w:r>
        <w:t>We prioritize customer impact, data integrity, and regulatory alignment.</w:t>
      </w:r>
    </w:p>
    <w:p>
      <w:pPr>
        <w:pStyle w:val="ListBullet"/>
      </w:pPr>
      <w:r>
        <w:t>Stakeholders include the Release Manager,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Cloud Infrastructure</w:t>
            </w:r>
          </w:p>
        </w:tc>
        <w:tc>
          <w:tcPr>
            <w:tcW w:type="dxa" w:w="2880"/>
          </w:tcPr>
          <w:p>
            <w:r>
              <w:t>Blocked</w:t>
            </w:r>
          </w:p>
        </w:tc>
      </w:tr>
      <w:tr>
        <w:tc>
          <w:tcPr>
            <w:tcW w:type="dxa" w:w="2880"/>
          </w:tcPr>
          <w:p>
            <w:r>
              <w:t>Backup validation</w:t>
            </w:r>
          </w:p>
        </w:tc>
        <w:tc>
          <w:tcPr>
            <w:tcW w:type="dxa" w:w="2880"/>
          </w:tcPr>
          <w:p>
            <w:r>
              <w:t>Cloud Infrastructure</w:t>
            </w:r>
          </w:p>
        </w:tc>
        <w:tc>
          <w:tcPr>
            <w:tcW w:type="dxa" w:w="2880"/>
          </w:tcPr>
          <w:p>
            <w:r>
              <w:t>Complete</w:t>
            </w:r>
          </w:p>
        </w:tc>
      </w:tr>
      <w:tr>
        <w:tc>
          <w:tcPr>
            <w:tcW w:type="dxa" w:w="2880"/>
          </w:tcPr>
          <w:p>
            <w:r>
              <w:t>Vendor check</w:t>
            </w:r>
          </w:p>
        </w:tc>
        <w:tc>
          <w:tcPr>
            <w:tcW w:type="dxa" w:w="2880"/>
          </w:tcPr>
          <w:p>
            <w:r>
              <w:t>Security</w:t>
            </w:r>
          </w:p>
        </w:tc>
        <w:tc>
          <w:tcPr>
            <w:tcW w:type="dxa" w:w="2880"/>
          </w:tcPr>
          <w:p>
            <w:r>
              <w:t>Planned</w:t>
            </w:r>
          </w:p>
        </w:tc>
      </w:tr>
    </w:tbl>
    <w:p>
      <w:pPr>
        <w:pStyle w:val="Heading1"/>
      </w:pPr>
      <w:r>
        <w:t>Operational Procedures</w:t>
      </w:r>
    </w:p>
    <w:p>
      <w:r>
        <w:t>Teams must log requests in Slack and track outcomes in CRM Platform for audit readiness. The Cloud Infrastructure organization uses AWS to enforce consistent service baselines. Regional teams in US follow the same policy with localized legal review.</w:t>
      </w:r>
    </w:p>
    <w:p>
      <w:pPr>
        <w:pStyle w:val="ListBullet"/>
      </w:pPr>
      <w:r>
        <w:t>Stakeholders include the Release Manager, service owner, and compliance lead for approvals.</w:t>
      </w:r>
    </w:p>
    <w:p>
      <w:pPr>
        <w:pStyle w:val="ListBullet"/>
      </w:pPr>
      <w:r>
        <w:t>Audit sampling occurs monthly and is summarized in leadership dashboards.</w:t>
      </w:r>
    </w:p>
    <w:p>
      <w:pPr>
        <w:pStyle w:val="ListBullet"/>
      </w:pPr>
      <w:r>
        <w:t>Regional teams in US follow the same policy with localized legal review.</w:t>
      </w:r>
    </w:p>
    <w:p>
      <w:pPr>
        <w:pStyle w:val="Heading1"/>
      </w:pPr>
      <w:r>
        <w:t>Rollback Strategy</w:t>
      </w:r>
    </w:p>
    <w:p>
      <w:r>
        <w:t>Risk acceptance must be documented and revalidated each quarter. The Cloud Infrastructure organization uses AWS to enforce consistent service baselines. Regional teams in US follow the same policy with localized legal review.</w:t>
      </w:r>
    </w:p>
    <w:p>
      <w:pPr>
        <w:pStyle w:val="ListBullet"/>
      </w:pPr>
      <w:r>
        <w:t>We prioritize customer impact, data integrity, and regulatory alignment.</w:t>
      </w:r>
    </w:p>
    <w:p>
      <w:pPr>
        <w:pStyle w:val="ListBullet"/>
      </w:pPr>
      <w:r>
        <w:t>Escalations should follow the on-call rotation with a response target of 45 minutes.</w:t>
      </w:r>
    </w:p>
    <w:p>
      <w:pPr>
        <w:pStyle w:val="ListBullet"/>
      </w:pPr>
      <w:r>
        <w:t>We prioritize customer impact, data integrity, and regulatory alignment.</w:t>
      </w:r>
    </w:p>
    <w:p>
      <w:pPr>
        <w:pStyle w:val="ListBullet"/>
      </w:pPr>
      <w:r>
        <w:t>The Cloud Infrastructure team coordinates with Release Manager to maintain operational readiness.</w:t>
      </w:r>
    </w:p>
    <w:p>
      <w:pPr>
        <w:pStyle w:val="ListBullet"/>
      </w:pPr>
      <w:r>
        <w:t>The process integrates with CRM Platform and depends on AWS for telemetry signals.</w:t>
      </w:r>
    </w:p>
    <w:p>
      <w:pPr>
        <w:pStyle w:val="ListBullet"/>
      </w:pPr>
      <w:r>
        <w:t>Regional teams in US follow the same policy with localized legal review.</w:t>
      </w:r>
    </w:p>
    <w:p>
      <w:pPr>
        <w:pStyle w:val="Heading1"/>
      </w:pPr>
      <w:r>
        <w:t>Escalation</w:t>
      </w:r>
    </w:p>
    <w:p>
      <w:r>
        <w:t>This document aligns with PCI DSS requirements and supports US data residency expectations. Escalations should follow the on-call rotation with a response target of 45 minutes. Systems are monitored via AWS and alert routing in Slack.</w:t>
      </w:r>
    </w:p>
    <w:p>
      <w:pPr>
        <w:pStyle w:val="ListBullet"/>
      </w:pPr>
      <w:r>
        <w:t>Systems are monitored via AWS and alert routing in Slack.</w:t>
      </w:r>
    </w:p>
    <w:p>
      <w:pPr>
        <w:pStyle w:val="ListBullet"/>
      </w:pPr>
      <w:r>
        <w:t>The process integrates with CRM Platform and depends on AWS for telemetry signals.</w:t>
      </w:r>
    </w:p>
    <w:p>
      <w:pPr>
        <w:pStyle w:val="ListBullet"/>
      </w:pPr>
      <w:r>
        <w:t>Systems are monitored via AWS and alert routing in Slack.</w:t>
      </w:r>
    </w:p>
    <w:p>
      <w:pPr>
        <w:pStyle w:val="ListBullet"/>
      </w:pPr>
      <w:r>
        <w:t>Audit sampling occurs monthly and is summarized in leadership dashboards.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