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Data Platform US v2.0</w:t>
      </w:r>
    </w:p>
    <w:p>
      <w:r>
        <w:t>Department: Data Platform</w:t>
      </w:r>
    </w:p>
    <w:p>
      <w:r>
        <w:t>Author: Jordan Patel</w:t>
      </w:r>
    </w:p>
    <w:p>
      <w:r>
        <w:t>Created date: 2025-03-15</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This document aligns with PCI DSS requirements and supports US data residency expectations. Risk acceptance must be documented and revalidated each quarter.</w:t>
      </w:r>
    </w:p>
    <w:p>
      <w:r>
        <w:t>This document aligns with PCI DSS requirements and supports US data residency expectations. All incidents are tagged with severity and mapped to service tiers. Stakeholders include the Security Analyst, service owner, and compliance lead for approvals.</w:t>
      </w:r>
    </w:p>
    <w:p>
      <w:pPr>
        <w:pStyle w:val="ListBullet"/>
      </w:pPr>
      <w:r>
        <w:t>Escalations should follow the on-call rotation with a response target of 60 minutes.</w:t>
      </w:r>
    </w:p>
    <w:p>
      <w:pPr>
        <w:pStyle w:val="ListBullet"/>
      </w:pPr>
      <w:r>
        <w:t>Teams must log requests in Salesforce and track outcomes in ERP System for audit readiness.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We prioritize customer impact, data integrity, and regulatory alignment.</w:t>
      </w:r>
    </w:p>
    <w:p>
      <w:pPr>
        <w:pStyle w:val="Heading1"/>
      </w:pPr>
      <w:r>
        <w:t>Dependencies</w:t>
      </w:r>
    </w:p>
    <w:p>
      <w:r>
        <w:t>The Data Platform team coordinates with Security Analyst to maintain operational readiness. Systems are monitored via Azure AD and alert routing in Salesforce. Systems are monitored via Azure AD and alert routing in Salesforce.</w:t>
      </w:r>
    </w:p>
    <w:p>
      <w:r>
        <w:t>Stakeholders include the Security Analyst, service owner, and compliance lead for approvals. The Data Platform organization uses Azure AD to enforce consistent service baselines. The process integrates with ERP System and depends on Azure AD for telemetry signals. The process integrates with ERP System and depends on Azure AD for telemetry signals.</w:t>
      </w:r>
    </w:p>
    <w:p>
      <w:pPr>
        <w:pStyle w:val="ListBullet"/>
      </w:pPr>
      <w:r>
        <w:t>All changes require peer review and validation in the ERP System before production promotion.</w:t>
      </w:r>
    </w:p>
    <w:p>
      <w:pPr>
        <w:pStyle w:val="ListBullet"/>
      </w:pPr>
      <w:r>
        <w:t>We prioritize customer impact, data integrity, and regulatory alignment.</w:t>
      </w:r>
    </w:p>
    <w:p>
      <w:pPr>
        <w:pStyle w:val="ListBullet"/>
      </w:pPr>
      <w:r>
        <w:t>Teams must log requests in Salesforce and track outcomes in ERP System for audit readiness.</w:t>
      </w:r>
    </w:p>
    <w:p>
      <w:pPr>
        <w:pStyle w:val="ListBullet"/>
      </w:pPr>
      <w:r>
        <w:t>We prioritize customer impact, data integrity, and regulatory alignment.</w:t>
      </w:r>
    </w:p>
    <w:p>
      <w:pPr>
        <w:pStyle w:val="ListBullet"/>
      </w:pPr>
      <w:r>
        <w:t>Evidence artifacts are retained in Salesforce for at least 36 months.</w:t>
      </w:r>
    </w:p>
    <w:p>
      <w:pPr>
        <w:pStyle w:val="ListBullet"/>
      </w:pPr>
      <w:r>
        <w:t>The Data Platform organization uses Azure AD to enforce consistent service baselines.</w:t>
      </w:r>
    </w:p>
    <w:p>
      <w:pPr>
        <w:pStyle w:val="Heading1"/>
      </w:pPr>
      <w:r>
        <w:t>Operational Procedures</w:t>
      </w:r>
    </w:p>
    <w:p>
      <w:r>
        <w:t>This document aligns with PCI DSS requirements and supports US data residency expectations. All incidents are tagged with severity and mapped to service tiers. The Data Platform organization uses Azure AD to enforce consistent service baselines.</w:t>
      </w:r>
    </w:p>
    <w:p>
      <w:r>
        <w:t>Systems are monitored via Azure AD and alert routing in Salesforce. Regional teams in US follow the same policy with localized legal review. Regional teams in US follow the same policy with localized legal review.</w:t>
      </w:r>
    </w:p>
    <w:p>
      <w:pPr>
        <w:pStyle w:val="ListBullet"/>
      </w:pPr>
      <w:r>
        <w:t>Audit sampling occurs monthly and is summarized in leadership dashboards.</w:t>
      </w:r>
    </w:p>
    <w:p>
      <w:pPr>
        <w:pStyle w:val="ListBullet"/>
      </w:pPr>
      <w:r>
        <w:t>Stakeholders include the Security Analyst, service owner, and compliance lead for approvals.</w:t>
      </w:r>
    </w:p>
    <w:p>
      <w:pPr>
        <w:pStyle w:val="ListBullet"/>
      </w:pPr>
      <w:r>
        <w:t>Systems are monitored via Azure AD and alert routing in Salesforce.</w:t>
      </w:r>
    </w:p>
    <w:p>
      <w:pPr>
        <w:pStyle w:val="ListBullet"/>
      </w:pPr>
      <w:r>
        <w:t>The Data Platform organization uses Azure AD to enforce consistent service baselines.</w:t>
      </w:r>
    </w:p>
    <w:p>
      <w:pPr>
        <w:pStyle w:val="Heading1"/>
      </w:pPr>
      <w:r>
        <w:t>Rollback Strategy</w:t>
      </w:r>
    </w:p>
    <w:p>
      <w:r>
        <w:t>The Data Platform organization uses Azure AD to enforce consistent service baselines. This document aligns with PCI DSS requirements and supports US data residency expectations. Teams must log requests in Salesforce and track outcomes in ERP System for audit readiness. Escalations should follow the on-call rotation with a response target of 60 minutes.</w:t>
      </w:r>
    </w:p>
    <w:p>
      <w:pPr>
        <w:pStyle w:val="ListBullet"/>
      </w:pPr>
      <w:r>
        <w:t>This document aligns with PCI DSS requirements and supports US data residency expectations.</w:t>
      </w:r>
    </w:p>
    <w:p>
      <w:pPr>
        <w:pStyle w:val="ListBullet"/>
      </w:pPr>
      <w:r>
        <w:t>Escalations should follow the on-call rotation with a response target of 60 minutes.</w:t>
      </w:r>
    </w:p>
    <w:p>
      <w:pPr>
        <w:pStyle w:val="ListBullet"/>
      </w:pPr>
      <w:r>
        <w:t>The process integrates with ERP System and depends on Azure AD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 Analyst</w:t>
            </w:r>
          </w:p>
        </w:tc>
        <w:tc>
          <w:tcPr>
            <w:tcW w:type="dxa" w:w="2880"/>
          </w:tcPr>
          <w:p>
            <w:r>
              <w:t>Blocked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Access review</w:t>
            </w:r>
          </w:p>
        </w:tc>
        <w:tc>
          <w:tcPr>
            <w:tcW w:type="dxa" w:w="2880"/>
          </w:tcPr>
          <w:p>
            <w:r>
              <w:t>Security</w:t>
            </w:r>
          </w:p>
        </w:tc>
        <w:tc>
          <w:tcPr>
            <w:tcW w:type="dxa" w:w="2880"/>
          </w:tcPr>
          <w:p>
            <w:r>
              <w:t>Blocked</w:t>
            </w:r>
          </w:p>
        </w:tc>
      </w:tr>
    </w:tbl>
    <w:p>
      <w:pPr>
        <w:pStyle w:val="Heading1"/>
      </w:pPr>
      <w:r>
        <w:t>Escalation</w:t>
      </w:r>
    </w:p>
    <w:p>
      <w:r>
        <w:t>All incidents are tagged with severity and mapped to service tiers. All incidents are tagged with severity and mapped to service tiers. We prioritize customer impact, data integrity, and regulatory alignment. All incidents are tagged with severity and mapped to service tiers.</w:t>
      </w:r>
    </w:p>
    <w:p>
      <w:pPr>
        <w:pStyle w:val="ListBullet"/>
      </w:pPr>
      <w:r>
        <w:t>Teams must log requests in Salesforce and track outcomes in ERP System for audit readiness.</w:t>
      </w:r>
    </w:p>
    <w:p>
      <w:pPr>
        <w:pStyle w:val="ListBullet"/>
      </w:pPr>
      <w:r>
        <w:t>Audit sampling occurs monthly and is summarized in leadership dashboards.</w:t>
      </w:r>
    </w:p>
    <w:p>
      <w:pPr>
        <w:pStyle w:val="ListBullet"/>
      </w:pPr>
      <w:r>
        <w:t>The Data Platform organization uses Azure AD to enforce consistent service baselines.</w:t>
      </w:r>
    </w:p>
    <w:p>
      <w:pPr>
        <w:pStyle w:val="ListBullet"/>
      </w:pPr>
      <w:r>
        <w:t>The process integrates with ERP System and depends on Azure AD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