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Information Technology US v1.0</w:t>
      </w:r>
    </w:p>
    <w:p>
      <w:r>
        <w:t>Department: Information Technology</w:t>
      </w:r>
    </w:p>
    <w:p>
      <w:r>
        <w:t>Author: Alex Brown</w:t>
      </w:r>
    </w:p>
    <w:p>
      <w:r>
        <w:t>Created date: 2026-03-03</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All changes require peer review and validation in the CRM Platform before production promotion. Evidence artifacts are retained in GitHub Enterprise for at least 36 months.</w:t>
      </w:r>
    </w:p>
    <w:p>
      <w:pPr>
        <w:pStyle w:val="ListBullet"/>
      </w:pPr>
      <w:r>
        <w:t>Systems are monitored via GCP and alert routing in GitHub Enterprise.</w:t>
      </w:r>
    </w:p>
    <w:p>
      <w:pPr>
        <w:pStyle w:val="ListBullet"/>
      </w:pPr>
      <w:r>
        <w:t>Audit sampling occurs monthly and is summarized in leadership dashboards.</w:t>
      </w:r>
    </w:p>
    <w:p>
      <w:pPr>
        <w:pStyle w:val="ListBullet"/>
      </w:pPr>
      <w:r>
        <w:t>The Information Technology organization uses GCP to enforce consistent service baselines.</w:t>
      </w:r>
    </w:p>
    <w:p>
      <w:pPr>
        <w:pStyle w:val="Heading1"/>
      </w:pPr>
      <w:r>
        <w:t>Dependencies</w:t>
      </w:r>
    </w:p>
    <w:p>
      <w:r>
        <w:t>The Information Technology organization uses GCP to enforce consistent service baselines. All changes require peer review and validation in the CRM Platform before production promotion.</w:t>
      </w:r>
    </w:p>
    <w:p>
      <w:r>
        <w:t>Systems are monitored via GCP and alert routing in GitHub Enterprise. The process integrates with CRM Platform and depends on GCP for telemetry signals. All changes require peer review and validation in the CRM Platform before production promotion. Evidence artifacts are retained in GitHub Enterprise for at least 36 months.</w:t>
      </w:r>
    </w:p>
    <w:p>
      <w:pPr>
        <w:pStyle w:val="ListBullet"/>
      </w:pPr>
      <w:r>
        <w:t>Stakeholders include the HR Business Partner, service owner, and compliance lead for approvals.</w:t>
      </w:r>
    </w:p>
    <w:p>
      <w:pPr>
        <w:pStyle w:val="ListBullet"/>
      </w:pPr>
      <w:r>
        <w:t>The process integrates with CRM Platform and depends on GCP for telemetry signals.</w:t>
      </w:r>
    </w:p>
    <w:p>
      <w:pPr>
        <w:pStyle w:val="ListBullet"/>
      </w:pPr>
      <w:r>
        <w:t>All changes require peer review and validation in the CRM Platform before production promotion.</w:t>
      </w:r>
    </w:p>
    <w:p>
      <w:pPr>
        <w:pStyle w:val="ListBullet"/>
      </w:pPr>
      <w:r>
        <w:t>Evidence artifacts are retained in GitHub Enterprise for at least 36 months.</w:t>
      </w:r>
    </w:p>
    <w:p>
      <w:pPr>
        <w:pStyle w:val="ListBullet"/>
      </w:pPr>
      <w:r>
        <w:t>The process integrates with CRM Platform and depends on GCP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Patch window</w:t>
            </w:r>
          </w:p>
        </w:tc>
        <w:tc>
          <w:tcPr>
            <w:tcW w:type="dxa" w:w="2880"/>
          </w:tcPr>
          <w:p>
            <w:r>
              <w:t>HR Business Partner</w:t>
            </w:r>
          </w:p>
        </w:tc>
        <w:tc>
          <w:tcPr>
            <w:tcW w:type="dxa" w:w="2880"/>
          </w:tcPr>
          <w:p>
            <w:r>
              <w:t>In Progress</w:t>
            </w:r>
          </w:p>
        </w:tc>
      </w:tr>
    </w:tbl>
    <w:p>
      <w:pPr>
        <w:pStyle w:val="Heading1"/>
      </w:pPr>
      <w:r>
        <w:t>Operational Procedures</w:t>
      </w:r>
    </w:p>
    <w:p>
      <w:r>
        <w:t>We prioritize customer impact, data integrity, and regulatory alignment. This document aligns with GDPR requirements and supports US data residency expectations. The Information Technology team coordinates with HR Business Partner to maintain operational readiness. Escalations should follow the on-call rotation with a response target of 30 minutes.</w:t>
      </w:r>
    </w:p>
    <w:p>
      <w:r>
        <w:t>Systems are monitored via GCP and alert routing in GitHub Enterprise. We prioritize customer impact, data integrity, and regulatory alignment.</w:t>
      </w:r>
    </w:p>
    <w:p>
      <w:pPr>
        <w:pStyle w:val="ListBullet"/>
      </w:pPr>
      <w:r>
        <w:t>Evidence artifacts are retained in GitHub Enterprise for at least 36 months.</w:t>
      </w:r>
    </w:p>
    <w:p>
      <w:pPr>
        <w:pStyle w:val="ListBullet"/>
      </w:pPr>
      <w:r>
        <w:t>Systems are monitored via GCP and alert routing in GitHub Enterprise.</w:t>
      </w:r>
    </w:p>
    <w:p>
      <w:pPr>
        <w:pStyle w:val="ListBullet"/>
      </w:pPr>
      <w:r>
        <w:t>Regional teams in US follow the same policy with localized legal review.</w:t>
      </w:r>
    </w:p>
    <w:p>
      <w:pPr>
        <w:pStyle w:val="ListBullet"/>
      </w:pPr>
      <w:r>
        <w:t>We prioritize customer impact, data integrity, and regulatory alignment.</w:t>
      </w:r>
    </w:p>
    <w:p>
      <w:pPr>
        <w:pStyle w:val="Heading1"/>
      </w:pPr>
      <w:r>
        <w:t>Rollback Strategy</w:t>
      </w:r>
    </w:p>
    <w:p>
      <w:r>
        <w:t>Escalations should follow the on-call rotation with a response target of 30 minutes. Escalations should follow the on-call rotation with a response target of 30 minutes. Systems are monitored via GCP and alert routing in GitHub Enterprise. Audit sampling occurs monthly and is summarized in leadership dashboards.</w:t>
      </w:r>
    </w:p>
    <w:p>
      <w:r>
        <w:t>Teams must log requests in GitHub Enterprise and track outcomes in CRM Platform for audit readiness. We prioritize customer impact, data integrity, and regulatory alignment. Risk acceptance must be documented and revalidated each quarter.</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The Information Technology team coordinates with HR Business Partner to maintain operational readiness.</w:t>
      </w:r>
    </w:p>
    <w:p>
      <w:pPr>
        <w:pStyle w:val="Heading1"/>
      </w:pPr>
      <w:r>
        <w:t>Escalation</w:t>
      </w:r>
    </w:p>
    <w:p>
      <w:r>
        <w:t>This document aligns with GDPR requirements and supports US data residency expectations. All incidents are tagged with severity and mapped to service tiers.</w:t>
      </w:r>
    </w:p>
    <w:p>
      <w:pPr>
        <w:pStyle w:val="ListBullet"/>
      </w:pPr>
      <w:r>
        <w:t>We prioritize customer impact, data integrity, and regulatory alignment.</w:t>
      </w:r>
    </w:p>
    <w:p>
      <w:pPr>
        <w:pStyle w:val="ListBullet"/>
      </w:pPr>
      <w:r>
        <w:t>Stakeholders include the HR Business Partner, service owner, and compliance lead for approvals.</w:t>
      </w:r>
    </w:p>
    <w:p>
      <w:pPr>
        <w:pStyle w:val="ListBullet"/>
      </w:pPr>
      <w:r>
        <w:t>Teams must log requests in GitHub Enterprise and track outcomes in CRM Platform for audit readiness.</w:t>
      </w:r>
    </w:p>
    <w:p>
      <w:pPr>
        <w:pStyle w:val="ListBullet"/>
      </w:pPr>
      <w:r>
        <w:t>Risk acceptance must be documented and revalidated each quarter.</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