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Cloud Infrastructure US v3.0</w:t>
      </w:r>
    </w:p>
    <w:p>
      <w:r>
        <w:t>Department: Cloud Infrastructure</w:t>
      </w:r>
    </w:p>
    <w:p>
      <w:r>
        <w:t>Author: Avery Brown</w:t>
      </w:r>
    </w:p>
    <w:p>
      <w:r>
        <w:t>Created date: 2024-10-30</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The Cloud Infrastructure organization uses Kafka to enforce consistent service baselines. All changes require peer review and validation in the Customer Data Lake before production promotion. We prioritize customer impact, data integrity, and regulatory alignment.</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The Cloud Infrastructure organization uses Kafka to enforce consistent service baselines.</w:t>
      </w:r>
    </w:p>
    <w:p>
      <w:pPr>
        <w:pStyle w:val="ListBullet"/>
      </w:pPr>
      <w:r>
        <w:t>The Cloud Infrastructure team coordinates with Platform Engineer to maintain operational readiness.</w:t>
      </w:r>
    </w:p>
    <w:p>
      <w:pPr>
        <w:pStyle w:val="ListBullet"/>
      </w:pPr>
      <w:r>
        <w:t>The process integrates with Customer Data Lake and depends on Kafka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Cloud Infrastructure</w:t>
            </w:r>
          </w:p>
        </w:tc>
        <w:tc>
          <w:tcPr>
            <w:tcW w:type="dxa" w:w="2880"/>
          </w:tcPr>
          <w:p>
            <w:r>
              <w:t>Planned</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Vendor check</w:t>
            </w:r>
          </w:p>
        </w:tc>
        <w:tc>
          <w:tcPr>
            <w:tcW w:type="dxa" w:w="2880"/>
          </w:tcPr>
          <w:p>
            <w:r>
              <w:t>Platform Engineer</w:t>
            </w:r>
          </w:p>
        </w:tc>
        <w:tc>
          <w:tcPr>
            <w:tcW w:type="dxa" w:w="2880"/>
          </w:tcPr>
          <w:p>
            <w:r>
              <w:t>Planned</w:t>
            </w:r>
          </w:p>
        </w:tc>
      </w:tr>
      <w:tr>
        <w:tc>
          <w:tcPr>
            <w:tcW w:type="dxa" w:w="2880"/>
          </w:tcPr>
          <w:p>
            <w:r>
              <w:t>Patch window</w:t>
            </w:r>
          </w:p>
        </w:tc>
        <w:tc>
          <w:tcPr>
            <w:tcW w:type="dxa" w:w="2880"/>
          </w:tcPr>
          <w:p>
            <w:r>
              <w:t>Platform Engineer</w:t>
            </w:r>
          </w:p>
        </w:tc>
        <w:tc>
          <w:tcPr>
            <w:tcW w:type="dxa" w:w="2880"/>
          </w:tcPr>
          <w:p>
            <w:r>
              <w:t>Blocked</w:t>
            </w:r>
          </w:p>
        </w:tc>
      </w:tr>
    </w:tbl>
    <w:p>
      <w:pPr>
        <w:pStyle w:val="Heading1"/>
      </w:pPr>
      <w:r>
        <w:t>Approval Workflow</w:t>
      </w:r>
    </w:p>
    <w:p>
      <w:r>
        <w:t>All incidents are tagged with severity and mapped to service tiers. Audit sampling occurs monthly and is summarized in leadership dashboards. The Cloud Infrastructure organization uses Kafka to enforce consistent service baselines. Escalations should follow the on-call rotation with a response target of 15 minutes.</w:t>
      </w:r>
    </w:p>
    <w:p>
      <w:pPr>
        <w:pStyle w:val="ListBullet"/>
      </w:pPr>
      <w:r>
        <w:t>We prioritize customer impact, data integrity, and regulatory alignment.</w:t>
      </w:r>
    </w:p>
    <w:p>
      <w:pPr>
        <w:pStyle w:val="ListBullet"/>
      </w:pPr>
      <w:r>
        <w:t>Teams must log requests in Slack and track outcomes in Customer Data Lake for audit readiness.</w:t>
      </w:r>
    </w:p>
    <w:p>
      <w:pPr>
        <w:pStyle w:val="ListBullet"/>
      </w:pPr>
      <w:r>
        <w:t>Audit sampling occurs monthly and is summarized in leadership dashboards.</w:t>
      </w:r>
    </w:p>
    <w:p>
      <w:pPr>
        <w:pStyle w:val="ListBullet"/>
      </w:pPr>
      <w:r>
        <w:t>Evidence artifacts are retained in Slack for at least 12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Platform Engineer</w:t>
            </w:r>
          </w:p>
        </w:tc>
        <w:tc>
          <w:tcPr>
            <w:tcW w:type="dxa" w:w="2880"/>
          </w:tcPr>
          <w:p>
            <w:r>
              <w:t>In Progress</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Patch window</w:t>
            </w:r>
          </w:p>
        </w:tc>
        <w:tc>
          <w:tcPr>
            <w:tcW w:type="dxa" w:w="2880"/>
          </w:tcPr>
          <w:p>
            <w:r>
              <w:t>Security</w:t>
            </w:r>
          </w:p>
        </w:tc>
        <w:tc>
          <w:tcPr>
            <w:tcW w:type="dxa" w:w="2880"/>
          </w:tcPr>
          <w:p>
            <w:r>
              <w:t>Blocked</w:t>
            </w:r>
          </w:p>
        </w:tc>
      </w:tr>
      <w:tr>
        <w:tc>
          <w:tcPr>
            <w:tcW w:type="dxa" w:w="2880"/>
          </w:tcPr>
          <w:p>
            <w:r>
              <w:t>Backup validation</w:t>
            </w:r>
          </w:p>
        </w:tc>
        <w:tc>
          <w:tcPr>
            <w:tcW w:type="dxa" w:w="2880"/>
          </w:tcPr>
          <w:p>
            <w:r>
              <w:t>Platform Engineer</w:t>
            </w:r>
          </w:p>
        </w:tc>
        <w:tc>
          <w:tcPr>
            <w:tcW w:type="dxa" w:w="2880"/>
          </w:tcPr>
          <w:p>
            <w:r>
              <w:t>In Progress</w:t>
            </w:r>
          </w:p>
        </w:tc>
      </w:tr>
    </w:tbl>
    <w:p>
      <w:pPr>
        <w:pStyle w:val="Heading1"/>
      </w:pPr>
      <w:r>
        <w:t>Budget Controls</w:t>
      </w:r>
    </w:p>
    <w:p>
      <w:r>
        <w:t>Teams must log requests in Slack and track outcomes in Customer Data Lake for audit readiness. The Cloud Infrastructure organization uses Kafka to enforce consistent service baselines. This document aligns with SOX requirements and supports US data residency expectations. Systems are monitored via Kafka and alert routing in Slack.</w:t>
      </w:r>
    </w:p>
    <w:p>
      <w:r>
        <w:t>All changes require peer review and validation in the Customer Data Lake before production promotion. Regional teams in US follow the same policy with localized legal review.</w:t>
      </w:r>
    </w:p>
    <w:p>
      <w:pPr>
        <w:pStyle w:val="ListBullet"/>
      </w:pPr>
      <w:r>
        <w:t>Risk acceptance must be documented and revalidated each quarter.</w:t>
      </w:r>
    </w:p>
    <w:p>
      <w:pPr>
        <w:pStyle w:val="ListBullet"/>
      </w:pPr>
      <w:r>
        <w:t>Escalations should follow the on-call rotation with a response target of 15 minutes.</w:t>
      </w:r>
    </w:p>
    <w:p>
      <w:pPr>
        <w:pStyle w:val="ListBullet"/>
      </w:pPr>
      <w:r>
        <w:t>Audit sampling occurs monthly and is summarized in leadership dashboards.</w:t>
      </w:r>
    </w:p>
    <w:p>
      <w:pPr>
        <w:pStyle w:val="ListBullet"/>
      </w:pPr>
      <w:r>
        <w:t>Escalations should follow the on-call rotation with a response target of 15 minutes.</w:t>
      </w:r>
    </w:p>
    <w:p>
      <w:pPr>
        <w:pStyle w:val="ListBullet"/>
      </w:pPr>
      <w:r>
        <w:t>Regional teams in US follow the same policy with localized legal review.</w:t>
      </w:r>
    </w:p>
    <w:p>
      <w:pPr>
        <w:pStyle w:val="Heading1"/>
      </w:pPr>
      <w:r>
        <w:t>Reporting</w:t>
      </w:r>
    </w:p>
    <w:p>
      <w:r>
        <w:t>The process integrates with Customer Data Lake and depends on Kafka for telemetry signals. The process integrates with Customer Data Lake and depends on Kafka for telemetry signals. All incidents are tagged with severity and mapped to service tiers. Stakeholders include the Platform Engineer, service owner, and compliance lead for approvals.</w:t>
      </w:r>
    </w:p>
    <w:p>
      <w:pPr>
        <w:pStyle w:val="ListBullet"/>
      </w:pPr>
      <w:r>
        <w:t>The Cloud Infrastructure organization uses Kafka to enforce consistent service baselines.</w:t>
      </w:r>
    </w:p>
    <w:p>
      <w:pPr>
        <w:pStyle w:val="ListBullet"/>
      </w:pPr>
      <w:r>
        <w:t>We prioritize customer impact, data integrity, and regulatory alignment.</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Cloud Infrastructure</w:t>
            </w:r>
          </w:p>
        </w:tc>
        <w:tc>
          <w:tcPr>
            <w:tcW w:type="dxa" w:w="2880"/>
          </w:tcPr>
          <w:p>
            <w:r>
              <w:t>In Progress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Backup validation</w:t>
            </w:r>
          </w:p>
        </w:tc>
        <w:tc>
          <w:tcPr>
            <w:tcW w:type="dxa" w:w="2880"/>
          </w:tcPr>
          <w:p>
            <w:r>
              <w:t>Security</w:t>
            </w:r>
          </w:p>
        </w:tc>
        <w:tc>
          <w:tcPr>
            <w:tcW w:type="dxa" w:w="2880"/>
          </w:tcPr>
          <w:p>
            <w:r>
              <w:t>Planned</w:t>
            </w:r>
          </w:p>
        </w:tc>
      </w:tr>
      <w:tr>
        <w:tc>
          <w:tcPr>
            <w:tcW w:type="dxa" w:w="2880"/>
          </w:tcPr>
          <w:p>
            <w:r>
              <w:t>Vendor check</w:t>
            </w:r>
          </w:p>
        </w:tc>
        <w:tc>
          <w:tcPr>
            <w:tcW w:type="dxa" w:w="2880"/>
          </w:tcPr>
          <w:p>
            <w:r>
              <w:t>Operations</w:t>
            </w:r>
          </w:p>
        </w:tc>
        <w:tc>
          <w:tcPr>
            <w:tcW w:type="dxa" w:w="2880"/>
          </w:tcPr>
          <w:p>
            <w:r>
              <w:t>Blocked</w:t>
            </w:r>
          </w:p>
        </w:tc>
      </w:tr>
    </w:tbl>
    <w:p>
      <w:pPr>
        <w:pStyle w:val="Heading1"/>
      </w:pPr>
      <w:r>
        <w:t>Audit Trail</w:t>
      </w:r>
    </w:p>
    <w:p>
      <w:r>
        <w:t>Stakeholders include the Platform Engineer, service owner, and compliance lead for approvals. All incidents are tagged with severity and mapped to service tiers.</w:t>
      </w:r>
    </w:p>
    <w:p>
      <w:pPr>
        <w:pStyle w:val="ListBullet"/>
      </w:pPr>
      <w:r>
        <w:t>Risk acceptance must be documented and revalidated each quarter.</w:t>
      </w:r>
    </w:p>
    <w:p>
      <w:pPr>
        <w:pStyle w:val="ListBullet"/>
      </w:pPr>
      <w:r>
        <w:t>Systems are monitored via Kafka and alert routing in Slack.</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Complete</w:t>
            </w:r>
          </w:p>
        </w:tc>
      </w:tr>
      <w:tr>
        <w:tc>
          <w:tcPr>
            <w:tcW w:type="dxa" w:w="2880"/>
          </w:tcPr>
          <w:p>
            <w:r>
              <w:t>Patch window</w:t>
            </w:r>
          </w:p>
        </w:tc>
        <w:tc>
          <w:tcPr>
            <w:tcW w:type="dxa" w:w="2880"/>
          </w:tcPr>
          <w:p>
            <w:r>
              <w:t>Platform Engineer</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