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Data Platform US v1.1</w:t>
      </w:r>
    </w:p>
    <w:p>
      <w:r>
        <w:t>Department: Data Platform</w:t>
      </w:r>
    </w:p>
    <w:p>
      <w:r>
        <w:t>Author: Taylor Brown</w:t>
      </w:r>
    </w:p>
    <w:p>
      <w:r>
        <w:t>Created date: 2023-12-10</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Systems are monitored via Snowflake and alert routing in Google Workspace. Teams must log requests in Google Workspace and track outcomes in Identity Access Gateway for audit readiness. Stakeholders include the Platform Engineer, service owner, and compliance lead for approvals.</w:t>
      </w:r>
    </w:p>
    <w:p>
      <w:r>
        <w:t>Evidence artifacts are retained in Google Workspace for at least 36 months. Systems are monitored via Snowflake and alert routing in Google Workspace. All changes require peer review and validation in the Identity Access Gateway before production promotion.</w:t>
      </w:r>
    </w:p>
    <w:p>
      <w:pPr>
        <w:pStyle w:val="ListBullet"/>
      </w:pPr>
      <w:r>
        <w:t>Systems are monitored via Snowflake and alert routing in Google Workspace.</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Data Platform organization uses Snowflake to enforce consistent service baselines.</w:t>
      </w:r>
    </w:p>
    <w:p>
      <w:pPr>
        <w:pStyle w:val="ListBullet"/>
      </w:pPr>
      <w:r>
        <w:t>Systems are monitored via Snowflake and alert routing in Google Workspace.</w:t>
      </w:r>
    </w:p>
    <w:p>
      <w:pPr>
        <w:pStyle w:val="Heading1"/>
      </w:pPr>
      <w:r>
        <w:t>Approval Workflow</w:t>
      </w:r>
    </w:p>
    <w:p>
      <w:r>
        <w:t>Teams must log requests in Google Workspace and track outcomes in Identity Access Gateway for audit readiness. All changes require peer review and validation in the Identity Access Gateway before production promotion.</w:t>
      </w:r>
    </w:p>
    <w:p>
      <w:pPr>
        <w:pStyle w:val="ListBullet"/>
      </w:pPr>
      <w:r>
        <w:t>Regional teams in US follow the same policy with localized legal review.</w:t>
      </w:r>
    </w:p>
    <w:p>
      <w:pPr>
        <w:pStyle w:val="ListBullet"/>
      </w:pPr>
      <w:r>
        <w:t>This document aligns with ISO 27001 requirements and supports US data residency expectations.</w:t>
      </w:r>
    </w:p>
    <w:p>
      <w:pPr>
        <w:pStyle w:val="ListBullet"/>
      </w:pPr>
      <w:r>
        <w:t>Teams must log requests in Google Workspace and track outcomes in Identity Access Gateway for audit readiness.</w:t>
      </w:r>
    </w:p>
    <w:p>
      <w:pPr>
        <w:pStyle w:val="ListBullet"/>
      </w:pPr>
      <w:r>
        <w:t>Systems are monitored via Snowflake and alert routing in Google Workspace.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Vendor check</w:t>
            </w:r>
          </w:p>
        </w:tc>
        <w:tc>
          <w:tcPr>
            <w:tcW w:type="dxa" w:w="2880"/>
          </w:tcPr>
          <w:p>
            <w:r>
              <w:t>Data Platform</w:t>
            </w:r>
          </w:p>
        </w:tc>
        <w:tc>
          <w:tcPr>
            <w:tcW w:type="dxa" w:w="2880"/>
          </w:tcPr>
          <w:p>
            <w:r>
              <w:t>Planned</w:t>
            </w:r>
          </w:p>
        </w:tc>
      </w:tr>
    </w:tbl>
    <w:p>
      <w:pPr>
        <w:pStyle w:val="Heading1"/>
      </w:pPr>
      <w:r>
        <w:t>Budget Controls</w:t>
      </w:r>
    </w:p>
    <w:p>
      <w:r>
        <w:t>The process integrates with Identity Access Gateway and depends on Snowflake for telemetry signals. The Data Platform organization uses Snowflake to enforce consistent service baselines. Audit sampling occurs monthly and is summarized in leadership dashboards. All changes require peer review and validation in the Identity Access Gateway before production promotion.</w:t>
      </w:r>
    </w:p>
    <w:p>
      <w:r>
        <w:t>This document aligns with ISO 27001 requirements and supports US data residency expectations. Stakeholders include the Platform Engineer, service owner, and compliance lead for approvals. Escalations should follow the on-call rotation with a response target of 15 minutes. The Data Platform team coordinates with Platform Engineer to maintain operational readiness.</w:t>
      </w:r>
    </w:p>
    <w:p>
      <w:pPr>
        <w:pStyle w:val="ListBullet"/>
      </w:pPr>
      <w:r>
        <w:t>Evidence artifacts are retained in Google Workspace for at least 36 months.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Reporting</w:t>
      </w:r>
    </w:p>
    <w:p>
      <w:r>
        <w:t>All incidents are tagged with severity and mapped to service tiers. This document aligns with ISO 27001 requirements and supports US data residency expectations. Regional teams in US follow the same policy with localized legal review. Stakeholders include the Platform Engineer, service owner, and compliance lead for approvals.</w:t>
      </w:r>
    </w:p>
    <w:p>
      <w:pPr>
        <w:pStyle w:val="ListBullet"/>
      </w:pPr>
      <w:r>
        <w:t>All incidents are tagged with severity and mapped to service tiers.</w:t>
      </w:r>
    </w:p>
    <w:p>
      <w:pPr>
        <w:pStyle w:val="ListBullet"/>
      </w:pPr>
      <w:r>
        <w:t>The Data Platform organization uses Snowflake to enforce consistent service baselines.</w:t>
      </w:r>
    </w:p>
    <w:p>
      <w:pPr>
        <w:pStyle w:val="ListBullet"/>
      </w:pPr>
      <w:r>
        <w:t>The Data Platform team coordinates with Platform Engineer to maintain operational readiness.</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ListBullet"/>
      </w:pPr>
      <w:r>
        <w:t>Stakeholders include the Platform Engineer, service owner, and compliance lead for approvals.</w:t>
      </w:r>
    </w:p>
    <w:p>
      <w:pPr>
        <w:pStyle w:val="Heading1"/>
      </w:pPr>
      <w:r>
        <w:t>Audit Trail</w:t>
      </w:r>
    </w:p>
    <w:p>
      <w:r>
        <w:t>Escalations should follow the on-call rotation with a response target of 15 minutes. All incidents are tagged with severity and mapped to service tiers.</w:t>
      </w:r>
    </w:p>
    <w:p>
      <w:pPr>
        <w:pStyle w:val="ListBullet"/>
      </w:pPr>
      <w:r>
        <w:t>Stakeholders include the Platform Engineer, service owner, and compliance lead for approvals.</w:t>
      </w:r>
    </w:p>
    <w:p>
      <w:pPr>
        <w:pStyle w:val="ListBullet"/>
      </w:pPr>
      <w:r>
        <w:t>This document aligns with ISO 27001 requirements and supports US data residency expectations.</w:t>
      </w:r>
    </w:p>
    <w:p>
      <w:pPr>
        <w:pStyle w:val="ListBullet"/>
      </w:pPr>
      <w:r>
        <w:t>We prioritize customer impact, data integrity, and regulatory alignment.</w:t>
      </w:r>
    </w:p>
    <w:p>
      <w:pPr>
        <w:pStyle w:val="ListBullet"/>
      </w:pPr>
      <w:r>
        <w:t>Systems are monitored via Snowflake and alert routing in Google Workspace.</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