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Operations US v1.2</w:t>
      </w:r>
    </w:p>
    <w:p>
      <w:r>
        <w:t>Department: Operations</w:t>
      </w:r>
    </w:p>
    <w:p>
      <w:r>
        <w:t>Author: Jordan Brown</w:t>
      </w:r>
    </w:p>
    <w:p>
      <w:r>
        <w:t>Created date: 2025-03-14</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45 minutes. The Operations organization uses Azure AD to enforce consistent service baselines. Escalations should follow the on-call rotation with a response target of 45 minutes. The Operations team coordinates with SRE to maintain operational readiness.</w:t>
      </w:r>
    </w:p>
    <w:p>
      <w:r>
        <w:t>Audit sampling occurs monthly and is summarized in leadership dashboards. All changes require peer review and validation in the Ticketing Platform before production promotion. Stakeholders include the SRE, service owner, and compliance lead for approvals.</w:t>
      </w:r>
    </w:p>
    <w:p>
      <w:pPr>
        <w:pStyle w:val="ListBullet"/>
      </w:pPr>
      <w:r>
        <w:t>The process integrates with Ticketing Platform and depends on Azure AD for telemetry signals.</w:t>
      </w:r>
    </w:p>
    <w:p>
      <w:pPr>
        <w:pStyle w:val="ListBullet"/>
      </w:pPr>
      <w:r>
        <w:t>Escalations should follow the on-call rotation with a response target of 45 minutes.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Approval Workflow</w:t>
      </w:r>
    </w:p>
    <w:p>
      <w:r>
        <w:t>All incidents are tagged with severity and mapped to service tiers. All incidents are tagged with severity and mapped to service tiers.</w:t>
      </w:r>
    </w:p>
    <w:p>
      <w:r>
        <w:t>Regional teams in US follow the same policy with localized legal review. The Operations organization uses Azure AD to enforce consistent service baselines. This document aligns with SOX requirements and supports US data residency expectations.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The process integrates with Ticketing Platform and depends on Azure AD for telemetry signals.</w:t>
      </w:r>
    </w:p>
    <w:p>
      <w:pPr>
        <w:pStyle w:val="ListBullet"/>
      </w:pPr>
      <w:r>
        <w:t>We prioritize customer impact, data integrity, and regulatory alignment.</w:t>
      </w:r>
    </w:p>
    <w:p>
      <w:pPr>
        <w:pStyle w:val="ListBullet"/>
      </w:pPr>
      <w:r>
        <w:t>The process integrates with Ticketing Platform and depends on Azure AD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Backup validation</w:t>
            </w:r>
          </w:p>
        </w:tc>
        <w:tc>
          <w:tcPr>
            <w:tcW w:type="dxa" w:w="2880"/>
          </w:tcPr>
          <w:p>
            <w:r>
              <w:t>SRE</w:t>
            </w:r>
          </w:p>
        </w:tc>
        <w:tc>
          <w:tcPr>
            <w:tcW w:type="dxa" w:w="2880"/>
          </w:tcPr>
          <w:p>
            <w:r>
              <w:t>Blocked</w:t>
            </w:r>
          </w:p>
        </w:tc>
      </w:tr>
    </w:tbl>
    <w:p>
      <w:pPr>
        <w:pStyle w:val="Heading1"/>
      </w:pPr>
      <w:r>
        <w:t>Budget Controls</w:t>
      </w:r>
    </w:p>
    <w:p>
      <w:r>
        <w:t>Audit sampling occurs monthly and is summarized in leadership dashboards. We prioritize customer impact, data integrity, and regulatory alignment. We prioritize customer impact, data integrity, and regulatory alignment. The Operations team coordinates with SRE to maintain operational readiness.</w:t>
      </w:r>
    </w:p>
    <w:p>
      <w:r>
        <w:t>All changes require peer review and validation in the Ticketing Platform before production promotion. All changes require peer review and validation in the Ticketing Platform before production promotion. Evidence artifacts are retained in GitHub Enterprise for at least 12 months.</w:t>
      </w:r>
    </w:p>
    <w:p>
      <w:pPr>
        <w:pStyle w:val="ListBullet"/>
      </w:pPr>
      <w:r>
        <w:t>The Operations organization uses Azure AD to enforce consistent service baselines.</w:t>
      </w:r>
    </w:p>
    <w:p>
      <w:pPr>
        <w:pStyle w:val="ListBullet"/>
      </w:pPr>
      <w:r>
        <w:t>Teams must log requests in GitHub Enterprise and track outcomes in Ticketing Platform for audit readiness.</w:t>
      </w:r>
    </w:p>
    <w:p>
      <w:pPr>
        <w:pStyle w:val="ListBullet"/>
      </w:pPr>
      <w:r>
        <w:t>All changes require peer review and validation in the Ticketing Platform before production promotion.</w:t>
      </w:r>
    </w:p>
    <w:p>
      <w:pPr>
        <w:pStyle w:val="ListBullet"/>
      </w:pPr>
      <w:r>
        <w:t>Audit sampling occurs monthly and is summarized in leadership dashboards.</w:t>
      </w:r>
    </w:p>
    <w:p>
      <w:pPr>
        <w:pStyle w:val="ListBullet"/>
      </w:pPr>
      <w:r>
        <w:t>This document aligns with SOX requirements and supports US data residency expectations.</w:t>
      </w:r>
    </w:p>
    <w:p>
      <w:pPr>
        <w:pStyle w:val="Heading1"/>
      </w:pPr>
      <w:r>
        <w:t>Reporting</w:t>
      </w:r>
    </w:p>
    <w:p>
      <w:r>
        <w:t>This document aligns with SOX requirements and supports US data residency expectations. Audit sampling occurs monthly and is summarized in leadership dashboards. Audit sampling occurs monthly and is summarized in leadership dashboards. All incidents are tagged with severity and mapped to service tiers.</w:t>
      </w:r>
    </w:p>
    <w:p>
      <w:r>
        <w:t>Escalations should follow the on-call rotation with a response target of 45 minutes. The process integrates with Ticketing Platform and depends on Azure AD for telemetry signals. Stakeholders include the SRE, service owner, and compliance lead for approvals. All changes require peer review and validation in the Ticketing Platform before production promotion.</w:t>
      </w:r>
    </w:p>
    <w:p>
      <w:pPr>
        <w:pStyle w:val="ListBullet"/>
      </w:pPr>
      <w:r>
        <w:t>Systems are monitored via Azure AD and alert routing in GitHub Enterprise.</w:t>
      </w:r>
    </w:p>
    <w:p>
      <w:pPr>
        <w:pStyle w:val="ListBullet"/>
      </w:pPr>
      <w:r>
        <w:t>Regional teams in US follow the same policy with localized legal review.</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Heading1"/>
      </w:pPr>
      <w:r>
        <w:t>Audit Trail</w:t>
      </w:r>
    </w:p>
    <w:p>
      <w:r>
        <w:t>Regional teams in US follow the same policy with localized legal review. We prioritize customer impact, data integrity, and regulatory alignment.</w:t>
      </w:r>
    </w:p>
    <w:p>
      <w:pPr>
        <w:pStyle w:val="ListBullet"/>
      </w:pPr>
      <w:r>
        <w:t>Stakeholders include the SRE, service owner, and compliance lead for approvals.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Operations organization uses Azure AD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