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Security EU v3.0</w:t>
      </w:r>
    </w:p>
    <w:p>
      <w:r>
        <w:t>Department: Security</w:t>
      </w:r>
    </w:p>
    <w:p>
      <w:r>
        <w:t>Author: Taylor Smith</w:t>
      </w:r>
    </w:p>
    <w:p>
      <w:r>
        <w:t>Created date: 2026-02-19</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We prioritize customer impact, data integrity, and regulatory alignment. Teams must log requests in Google Workspace and track outcomes in ERP System for audit readiness. This document aligns with ISO 27001 requirements and supports EU data residency expectations.</w:t>
      </w:r>
    </w:p>
    <w:p>
      <w:pPr>
        <w:pStyle w:val="ListBullet"/>
      </w:pPr>
      <w:r>
        <w:t>Systems are monitored via Snowflake and alert routing in Google Workspace.</w:t>
      </w:r>
    </w:p>
    <w:p>
      <w:pPr>
        <w:pStyle w:val="ListBullet"/>
      </w:pPr>
      <w:r>
        <w:t>Teams must log requests in Google Workspace and track outcomes in ERP System for audit readiness.</w:t>
      </w:r>
    </w:p>
    <w:p>
      <w:pPr>
        <w:pStyle w:val="ListBullet"/>
      </w:pPr>
      <w:r>
        <w:t>Systems are monitored via Snowflake and alert routing in Google Workspace.</w:t>
      </w:r>
    </w:p>
    <w:p>
      <w:pPr>
        <w:pStyle w:val="ListBullet"/>
      </w:pPr>
      <w:r>
        <w:t>Teams must log requests in Google Workspace and track outcomes in ERP System for audit readiness.</w:t>
      </w:r>
    </w:p>
    <w:p>
      <w:pPr>
        <w:pStyle w:val="Heading1"/>
      </w:pPr>
      <w:r>
        <w:t>Approval Workflow</w:t>
      </w:r>
    </w:p>
    <w:p>
      <w:r>
        <w:t>Escalations should follow the on-call rotation with a response target of 30 minutes. All incidents are tagged with severity and mapped to service tiers. The Security organization uses Snowflake to enforce consistent service baselines. Escalations should follow the on-call rotation with a response target of 30 minutes.</w:t>
      </w:r>
    </w:p>
    <w:p>
      <w:pPr>
        <w:pStyle w:val="ListBullet"/>
      </w:pPr>
      <w:r>
        <w:t>The Security organization uses Snowflake to enforce consistent service baselines.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changes require peer review and validation in the ERP System before production promotion.</w:t>
      </w:r>
    </w:p>
    <w:p>
      <w:pPr>
        <w:pStyle w:val="ListBullet"/>
      </w:pPr>
      <w:r>
        <w:t>We prioritize customer impact, data integrity, and regulatory alignment.</w:t>
      </w:r>
    </w:p>
    <w:p>
      <w:pPr>
        <w:pStyle w:val="Heading1"/>
      </w:pPr>
      <w:r>
        <w:t>Budget Controls</w:t>
      </w:r>
    </w:p>
    <w:p>
      <w:r>
        <w:t>Systems are monitored via Snowflake and alert routing in Google Workspace. Escalations should follow the on-call rotation with a response target of 30 minutes.</w:t>
      </w:r>
    </w:p>
    <w:p>
      <w:pPr>
        <w:pStyle w:val="ListBullet"/>
      </w:pPr>
      <w:r>
        <w:t>Systems are monitored via Snowflake and alert routing in Google Workspace.</w:t>
      </w:r>
    </w:p>
    <w:p>
      <w:pPr>
        <w:pStyle w:val="ListBullet"/>
      </w:pPr>
      <w:r>
        <w:t>All changes require peer review and validation in the ERP System before production promotion.</w:t>
      </w:r>
    </w:p>
    <w:p>
      <w:pPr>
        <w:pStyle w:val="ListBullet"/>
      </w:pPr>
      <w:r>
        <w:t>Systems are monitored via Snowflake and alert routing in Google Workspace.</w:t>
      </w:r>
    </w:p>
    <w:p>
      <w:pPr>
        <w:pStyle w:val="ListBullet"/>
      </w:pPr>
      <w:r>
        <w:t>The Security team coordinates with Compliance Manager to maintain operational readiness.</w:t>
      </w:r>
    </w:p>
    <w:p>
      <w:pPr>
        <w:pStyle w:val="ListBullet"/>
      </w:pPr>
      <w:r>
        <w:t>Audit sampling occurs monthly and is summarized in leadership dashboards.</w:t>
      </w:r>
    </w:p>
    <w:p>
      <w:pPr>
        <w:pStyle w:val="Heading1"/>
      </w:pPr>
      <w:r>
        <w:t>Reporting</w:t>
      </w:r>
    </w:p>
    <w:p>
      <w:r>
        <w:t>Stakeholders include the Compliance Manager, service owner, and compliance lead for approvals. This document aligns with ISO 27001 requirements and supports EU data residency expectations. Audit sampling occurs monthly and is summarized in leadership dashboards. Regional teams in EU follow the same policy with localized legal review.</w:t>
      </w:r>
    </w:p>
    <w:p>
      <w:r>
        <w:t>Evidence artifacts are retained in Google Workspace for at least 24 months. Stakeholders include the Compliance Manager, service owner, and compliance lead for approvals. The process integrates with ERP System and depends on Snowflake for telemetry signals. All incidents are tagged with severity and mapped to service tiers.</w:t>
      </w:r>
    </w:p>
    <w:p>
      <w:pPr>
        <w:pStyle w:val="ListBullet"/>
      </w:pPr>
      <w:r>
        <w:t>Teams must log requests in Google Workspace and track outcomes in ERP System for audit readiness.</w:t>
      </w:r>
    </w:p>
    <w:p>
      <w:pPr>
        <w:pStyle w:val="ListBullet"/>
      </w:pPr>
      <w:r>
        <w:t>Stakeholders include the Compliance Manager, service owner, and compliance lead for approvals.</w:t>
      </w:r>
    </w:p>
    <w:p>
      <w:pPr>
        <w:pStyle w:val="ListBullet"/>
      </w:pPr>
      <w:r>
        <w:t>All changes require peer review and validation in the ERP System before production promotion.</w:t>
      </w:r>
    </w:p>
    <w:p>
      <w:pPr>
        <w:pStyle w:val="ListBullet"/>
      </w:pPr>
      <w:r>
        <w:t>The Security organization uses Snowflake to enforce consistent service baselines.</w:t>
      </w:r>
    </w:p>
    <w:p>
      <w:pPr>
        <w:pStyle w:val="ListBullet"/>
      </w:pPr>
      <w:r>
        <w:t>The Security organization uses Snowflake to enforce consistent service baselines.</w:t>
      </w:r>
    </w:p>
    <w:p>
      <w:pPr>
        <w:pStyle w:val="Heading1"/>
      </w:pPr>
      <w:r>
        <w:t>Audit Trail</w:t>
      </w:r>
    </w:p>
    <w:p>
      <w:r>
        <w:t>Systems are monitored via Snowflake and alert routing in Google Workspace. Risk acceptance must be documented and revalidated each quarter. Regional teams in EU follow the same policy with localized legal review.</w:t>
      </w:r>
    </w:p>
    <w:p>
      <w:r>
        <w:t>All incidents are tagged with severity and mapped to service tiers. All changes require peer review and validation in the ERP System before production promotion.</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Evidence artifacts are retained in Google Workspace for at least 24 months.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