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Human Resources EU v1.2</w:t>
      </w:r>
    </w:p>
    <w:p>
      <w:r>
        <w:t>Department: Human Resources</w:t>
      </w:r>
    </w:p>
    <w:p>
      <w:r>
        <w:t>Author: Taylor Smith</w:t>
      </w:r>
    </w:p>
    <w:p>
      <w:r>
        <w:t>Created date: 2026-02-19</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Stakeholders include the Security Analyst, service owner, and compliance lead for approvals. Regional teams in EU follow the same policy with localized legal review. The process integrates with Customer Data Lake and depends on Azure for telemetry signals.</w:t>
      </w:r>
    </w:p>
    <w:p>
      <w:r>
        <w:t>Risk acceptance must be documented and revalidated each quarter. The process integrates with Customer Data Lake and depends on Azure for telemetry signals. Systems are monitored via Azure and alert routing in GitHub Enterprise.</w:t>
      </w:r>
    </w:p>
    <w:p>
      <w:pPr>
        <w:pStyle w:val="ListBullet"/>
      </w:pPr>
      <w:r>
        <w:t>The Human Resources team coordinates with Security Analyst to maintain operational readiness.</w:t>
      </w:r>
    </w:p>
    <w:p>
      <w:pPr>
        <w:pStyle w:val="ListBullet"/>
      </w:pPr>
      <w:r>
        <w:t>The process integrates with Customer Data Lake and depends on Azure for telemetry signals.</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Heading1"/>
      </w:pPr>
      <w:r>
        <w:t>Eligibility</w:t>
      </w:r>
    </w:p>
    <w:p>
      <w:r>
        <w:t>Teams must log requests in GitHub Enterprise and track outcomes in Customer Data Lake for audit readiness. Audit sampling occurs monthly and is summarized in leadership dashboards. Risk acceptance must be documented and revalidated each quarter. The process integrates with Customer Data Lake and depends on Azure for telemetry signals.</w:t>
      </w:r>
    </w:p>
    <w:p>
      <w:pPr>
        <w:pStyle w:val="ListBullet"/>
      </w:pPr>
      <w:r>
        <w:t>Regional teams in EU follow the same policy with localized legal review.</w:t>
      </w:r>
    </w:p>
    <w:p>
      <w:pPr>
        <w:pStyle w:val="ListBullet"/>
      </w:pPr>
      <w:r>
        <w:t>Systems are monitored via Azure and alert routing in GitHub Enterprise.</w:t>
      </w:r>
    </w:p>
    <w:p>
      <w:pPr>
        <w:pStyle w:val="ListBullet"/>
      </w:pPr>
      <w:r>
        <w:t>The Human Resources team coordinates with Security Analyst to maintain operational readiness.</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The Human Resources team coordinates with Security Analyst to maintain operational readiness.</w:t>
      </w:r>
    </w:p>
    <w:p>
      <w:pPr>
        <w:pStyle w:val="Heading1"/>
      </w:pPr>
      <w:r>
        <w:t>Policy Requirements</w:t>
      </w:r>
    </w:p>
    <w:p>
      <w:r>
        <w:t>The Human Resources organization uses Azure to enforce consistent service baselines. The process integrates with Customer Data Lake and depends on Azure for telemetry signals. Stakeholders include the Security Analyst, service owner, and compliance lead for approvals.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Systems are monitored via Azure and alert routing in GitHub Enterprise.</w:t>
      </w:r>
    </w:p>
    <w:p>
      <w:pPr>
        <w:pStyle w:val="Heading1"/>
      </w:pPr>
      <w:r>
        <w:t>Process</w:t>
      </w:r>
    </w:p>
    <w:p>
      <w:r>
        <w:t>Audit sampling occurs monthly and is summarized in leadership dashboards. All changes require peer review and validation in the Customer Data Lake before production promotion.</w:t>
      </w:r>
    </w:p>
    <w:p>
      <w:r>
        <w:t>We prioritize customer impact, data integrity, and regulatory alignment. The Human Resources organization uses Azure to enforce consistent service baselines. Stakeholders include the Security Analyst, service owner, and compliance lead for approvals.</w:t>
      </w:r>
    </w:p>
    <w:p>
      <w:pPr>
        <w:pStyle w:val="ListBullet"/>
      </w:pPr>
      <w:r>
        <w:t>Escalations should follow the on-call rotation with a response target of 30 minutes.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Stakeholders include the Security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Operations</w:t>
            </w:r>
          </w:p>
        </w:tc>
        <w:tc>
          <w:tcPr>
            <w:tcW w:type="dxa" w:w="2880"/>
          </w:tcPr>
          <w:p>
            <w:r>
              <w:t>Blocked</w:t>
            </w:r>
          </w:p>
        </w:tc>
      </w:tr>
    </w:tbl>
    <w:p>
      <w:pPr>
        <w:pStyle w:val="Heading1"/>
      </w:pPr>
      <w:r>
        <w:t>Exceptions and Escalation</w:t>
      </w:r>
    </w:p>
    <w:p>
      <w:r>
        <w:t>Regional teams in EU follow the same policy with localized legal review. Risk acceptance must be documented and revalidated each quarter. All changes require peer review and validation in the Customer Data Lake before production promotion. Audit sampling occurs monthly and is summarized in leadership dashboards.</w:t>
      </w:r>
    </w:p>
    <w:p>
      <w:r>
        <w:t>The Human Resources team coordinates with Security Analyst to maintain operational readiness. Audit sampling occurs monthly and is summarized in leadership dashboards.</w:t>
      </w:r>
    </w:p>
    <w:p>
      <w:pPr>
        <w:pStyle w:val="ListBullet"/>
      </w:pPr>
      <w:r>
        <w:t>Teams must log requests in GitHub Enterprise and track outcomes in Customer Data Lake for audit readiness.</w:t>
      </w:r>
    </w:p>
    <w:p>
      <w:pPr>
        <w:pStyle w:val="ListBullet"/>
      </w:pPr>
      <w:r>
        <w:t>We prioritize customer impact, data integrity, and regulatory alignment.</w:t>
      </w:r>
    </w:p>
    <w:p>
      <w:pPr>
        <w:pStyle w:val="ListBullet"/>
      </w:pPr>
      <w:r>
        <w:t>The process integrates with Customer Data Lake and depends on Azure for telemetry signals.</w:t>
      </w:r>
    </w:p>
    <w:p>
      <w:pPr>
        <w:pStyle w:val="ListBullet"/>
      </w:pPr>
      <w:r>
        <w:t>We prioritize customer impact, data integrity, and regulatory alignment.</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