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EU v2.0</w:t>
      </w:r>
    </w:p>
    <w:p>
      <w:r>
        <w:t>Department: Procurement</w:t>
      </w:r>
    </w:p>
    <w:p>
      <w:r>
        <w:t>Author: Taylor Kim</w:t>
      </w:r>
    </w:p>
    <w:p>
      <w:r>
        <w:t>Created date: 2025-05-03</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Teams must log requests in Microsoft 365 and track outcomes in Log Aggregation Cluster for audit readiness. Escalations should follow the on-call rotation with a response target of 15 minutes.</w:t>
      </w:r>
    </w:p>
    <w:p>
      <w:pPr>
        <w:pStyle w:val="ListBullet"/>
      </w:pPr>
      <w:r>
        <w:t>Regional teams in EU follow the same policy with localized legal review.</w:t>
      </w:r>
    </w:p>
    <w:p>
      <w:pPr>
        <w:pStyle w:val="ListBullet"/>
      </w:pPr>
      <w:r>
        <w:t>Teams must log requests in Microsoft 365 and track outcomes in Log Aggregation Cluster for audit readiness.</w:t>
      </w:r>
    </w:p>
    <w:p>
      <w:pPr>
        <w:pStyle w:val="ListBullet"/>
      </w:pPr>
      <w:r>
        <w:t>The process integrates with Log Aggregation Cluster and depends on Terraform for telemetry signals.</w:t>
      </w:r>
    </w:p>
    <w:p>
      <w:pPr>
        <w:pStyle w:val="ListBullet"/>
      </w:pPr>
      <w:r>
        <w:t>Teams must log requests in Microsoft 365 and track outcomes in Log Aggregation Cluster for audit readiness.</w:t>
      </w:r>
    </w:p>
    <w:p>
      <w:pPr>
        <w:pStyle w:val="ListBullet"/>
      </w:pPr>
      <w:r>
        <w:t>All incidents are tagged with severity and mapped to service tiers.</w:t>
      </w:r>
    </w:p>
    <w:p>
      <w:pPr>
        <w:pStyle w:val="Heading1"/>
      </w:pPr>
      <w:r>
        <w:t>Eligibility</w:t>
      </w:r>
    </w:p>
    <w:p>
      <w:r>
        <w:t>All changes require peer review and validation in the Log Aggregation Cluster before production promotion. Risk acceptance must be documented and revalidated each quarter. Risk acceptance must be documented and revalidated each quarter. Stakeholders include the Security Analyst, service owner, and compliance lead for approvals.</w:t>
      </w:r>
    </w:p>
    <w:p>
      <w:r>
        <w:t>Escalations should follow the on-call rotation with a response target of 15 minutes. This document aligns with SOX requirements and supports EU data residency expectations. The Procurement organization uses Terraform to enforce consistent service baselines. We prioritize customer impact, data integrity, and regulatory alignment.</w:t>
      </w:r>
    </w:p>
    <w:p>
      <w:pPr>
        <w:pStyle w:val="ListBullet"/>
      </w:pPr>
      <w:r>
        <w:t>We prioritize customer impact, data integrity, and regulatory alignment.</w:t>
      </w:r>
    </w:p>
    <w:p>
      <w:pPr>
        <w:pStyle w:val="ListBullet"/>
      </w:pPr>
      <w:r>
        <w:t>Teams must log requests in Microsoft 365 and track outcomes in Log Aggregation Cluster for audit readiness.</w:t>
      </w:r>
    </w:p>
    <w:p>
      <w:pPr>
        <w:pStyle w:val="ListBullet"/>
      </w:pPr>
      <w:r>
        <w:t>We prioritize customer impact, data integrity, and regulatory alignment.</w:t>
      </w:r>
    </w:p>
    <w:p>
      <w:pPr>
        <w:pStyle w:val="Heading1"/>
      </w:pPr>
      <w:r>
        <w:t>Policy Requirements</w:t>
      </w:r>
    </w:p>
    <w:p>
      <w:r>
        <w:t>Risk acceptance must be documented and revalidated each quarter. The Procurement team coordinates with Security Analyst to maintain operational readiness. Regional teams in EU follow the same policy with localized legal review.</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Heading1"/>
      </w:pPr>
      <w:r>
        <w:t>Process</w:t>
      </w:r>
    </w:p>
    <w:p>
      <w:r>
        <w:t>The Procurement organization uses Terraform to enforce consistent service baselines. Evidence artifacts are retained in Microsoft 365 for at least 24 months.</w:t>
      </w:r>
    </w:p>
    <w:p>
      <w:r>
        <w:t>Risk acceptance must be documented and revalidated each quarter. All changes require peer review and validation in the Log Aggregation Cluster before production promotion. Stakeholders include the Security Analyst, service owner, and compliance lead for approvals.</w:t>
      </w:r>
    </w:p>
    <w:p>
      <w:pPr>
        <w:pStyle w:val="ListBullet"/>
      </w:pPr>
      <w:r>
        <w:t>The Procurement organization uses Terraform to enforce consistent service baselines.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changes require peer review and validation in the Log Aggregation Cluster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 Analyst</w:t>
            </w:r>
          </w:p>
        </w:tc>
        <w:tc>
          <w:tcPr>
            <w:tcW w:type="dxa" w:w="2880"/>
          </w:tcPr>
          <w:p>
            <w:r>
              <w:t>Complete</w:t>
            </w:r>
          </w:p>
        </w:tc>
      </w:tr>
      <w:tr>
        <w:tc>
          <w:tcPr>
            <w:tcW w:type="dxa" w:w="2880"/>
          </w:tcPr>
          <w:p>
            <w:r>
              <w:t>Incident drill</w:t>
            </w:r>
          </w:p>
        </w:tc>
        <w:tc>
          <w:tcPr>
            <w:tcW w:type="dxa" w:w="2880"/>
          </w:tcPr>
          <w:p>
            <w:r>
              <w:t>Procurement</w:t>
            </w:r>
          </w:p>
        </w:tc>
        <w:tc>
          <w:tcPr>
            <w:tcW w:type="dxa" w:w="2880"/>
          </w:tcPr>
          <w:p>
            <w:r>
              <w:t>In Progress</w:t>
            </w:r>
          </w:p>
        </w:tc>
      </w:tr>
    </w:tbl>
    <w:p>
      <w:pPr>
        <w:pStyle w:val="Heading1"/>
      </w:pPr>
      <w:r>
        <w:t>Exceptions and Escalation</w:t>
      </w:r>
    </w:p>
    <w:p>
      <w:r>
        <w:t>Escalations should follow the on-call rotation with a response target of 15 minutes. Teams must log requests in Microsoft 365 and track outcomes in Log Aggregation Cluster for audit readiness.</w:t>
      </w:r>
    </w:p>
    <w:p>
      <w:r>
        <w:t>Risk acceptance must be documented and revalidated each quarter. The Procurement team coordinates with Security Analyst to maintain operational readiness. Evidence artifacts are retained in Microsoft 365 for at least 24 months.</w:t>
      </w:r>
    </w:p>
    <w:p>
      <w:pPr>
        <w:pStyle w:val="ListBullet"/>
      </w:pPr>
      <w:r>
        <w:t>All changes require peer review and validation in the Log Aggregation Cluster before production promotion.</w:t>
      </w:r>
    </w:p>
    <w:p>
      <w:pPr>
        <w:pStyle w:val="ListBullet"/>
      </w:pPr>
      <w:r>
        <w:t>All changes require peer review and validation in the Log Aggregation Cluster before production promotion.</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