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Security US v3.0</w:t>
      </w:r>
    </w:p>
    <w:p>
      <w:r>
        <w:t>Department: Security</w:t>
      </w:r>
    </w:p>
    <w:p>
      <w:r>
        <w:t>Author: Taylor Smith</w:t>
      </w:r>
    </w:p>
    <w:p>
      <w:r>
        <w:t>Created date: 2025-12-17</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Risk acceptance must be documented and revalidated each quarter. Systems are monitored via Snowflake and alert routing in Slack.</w:t>
      </w:r>
    </w:p>
    <w:p>
      <w:r>
        <w:t>Escalations should follow the on-call rotation with a response target of 45 minutes. Regional teams in US follow the same policy with localized legal review. We prioritize customer impact, data integrity, and regulatory alignment. Regional teams in US follow the same policy with localized legal review.</w:t>
      </w:r>
    </w:p>
    <w:p>
      <w:pPr>
        <w:pStyle w:val="ListBullet"/>
      </w:pPr>
      <w:r>
        <w:t>The Security team coordinates with Platform Engineer to maintain operational readiness.</w:t>
      </w:r>
    </w:p>
    <w:p>
      <w:pPr>
        <w:pStyle w:val="ListBullet"/>
      </w:pPr>
      <w:r>
        <w:t>Teams must log requests in Slack and track outcomes in CRM Platform for audit readiness.</w:t>
      </w:r>
    </w:p>
    <w:p>
      <w:pPr>
        <w:pStyle w:val="ListBullet"/>
      </w:pPr>
      <w:r>
        <w:t>All incidents are tagged with severity and mapped to service tiers.</w:t>
      </w:r>
    </w:p>
    <w:p>
      <w:pPr>
        <w:pStyle w:val="ListBullet"/>
      </w:pPr>
      <w:r>
        <w:t>Systems are monitored via Snowflake and alert routing in Slack.</w:t>
      </w:r>
    </w:p>
    <w:p>
      <w:pPr>
        <w:pStyle w:val="Heading1"/>
      </w:pPr>
      <w:r>
        <w:t>Eligibility</w:t>
      </w:r>
    </w:p>
    <w:p>
      <w:r>
        <w:t>Systems are monitored via Snowflake and alert routing in Slack. The process integrates with CRM Platform and depends on Snowflake for telemetry signals.</w:t>
      </w:r>
    </w:p>
    <w:p>
      <w:r>
        <w:t>Regional teams in US follow the same policy with localized legal review. This document aligns with SOX requirements and supports US data residency expectations. This document aligns with SOX requirements and supports US data residency expectations. The Security organization uses Snowflake to enforce consistent service baselines.</w:t>
      </w:r>
    </w:p>
    <w:p>
      <w:pPr>
        <w:pStyle w:val="ListBullet"/>
      </w:pPr>
      <w:r>
        <w:t>All changes require peer review and validation in the CRM Platform before production promotion.</w:t>
      </w:r>
    </w:p>
    <w:p>
      <w:pPr>
        <w:pStyle w:val="ListBullet"/>
      </w:pPr>
      <w:r>
        <w:t>Regional teams in US follow the same policy with localized legal review.</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Regional teams in US follow the same policy with localized legal review.</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Blocked</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Incident drill</w:t>
            </w:r>
          </w:p>
        </w:tc>
        <w:tc>
          <w:tcPr>
            <w:tcW w:type="dxa" w:w="2880"/>
          </w:tcPr>
          <w:p>
            <w:r>
              <w:t>Platform Engineer</w:t>
            </w:r>
          </w:p>
        </w:tc>
        <w:tc>
          <w:tcPr>
            <w:tcW w:type="dxa" w:w="2880"/>
          </w:tcPr>
          <w:p>
            <w:r>
              <w:t>Blocked</w:t>
            </w:r>
          </w:p>
        </w:tc>
      </w:tr>
    </w:tbl>
    <w:p>
      <w:pPr>
        <w:pStyle w:val="Heading1"/>
      </w:pPr>
      <w:r>
        <w:t>Policy Requirements</w:t>
      </w:r>
    </w:p>
    <w:p>
      <w:r>
        <w:t>Escalations should follow the on-call rotation with a response target of 45 minutes. Systems are monitored via Snowflake and alert routing in Slack. This document aligns with SOX requirements and supports US data residency expectations. We prioritize customer impact, data integrity, and regulatory alignment.</w:t>
      </w:r>
    </w:p>
    <w:p>
      <w:r>
        <w:t>This document aligns with SOX requirements and supports US data residency expectations. Regional teams in US follow the same policy with localized legal review.</w:t>
      </w:r>
    </w:p>
    <w:p>
      <w:pPr>
        <w:pStyle w:val="ListBullet"/>
      </w:pPr>
      <w:r>
        <w:t>All changes require peer review and validation in the CRM Platform before production promotion.</w:t>
      </w:r>
    </w:p>
    <w:p>
      <w:pPr>
        <w:pStyle w:val="ListBullet"/>
      </w:pPr>
      <w:r>
        <w:t>Systems are monitored via Snowflake and alert routing in Slack.</w:t>
      </w:r>
    </w:p>
    <w:p>
      <w:pPr>
        <w:pStyle w:val="ListBullet"/>
      </w:pPr>
      <w:r>
        <w:t>The Security organization uses Snowflake to enforce consistent service baselines.</w:t>
      </w:r>
    </w:p>
    <w:p>
      <w:pPr>
        <w:pStyle w:val="ListBullet"/>
      </w:pPr>
      <w:r>
        <w:t>The Security team coordinates with Platform Engineer to maintain operational readiness.</w:t>
      </w:r>
    </w:p>
    <w:p>
      <w:pPr>
        <w:pStyle w:val="ListBullet"/>
      </w:pPr>
      <w:r>
        <w:t>Audit sampling occurs monthly and is summarized in leadership dashboards.</w:t>
      </w:r>
    </w:p>
    <w:p>
      <w:pPr>
        <w:pStyle w:val="Heading1"/>
      </w:pPr>
      <w:r>
        <w:t>Process</w:t>
      </w:r>
    </w:p>
    <w:p>
      <w:r>
        <w:t>This document aligns with SOX requirements and supports US data residency expectations. Audit sampling occurs monthly and is summarized in leadership dashboards.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Stakeholders include the Platform Engineer, service owner, and compliance lead for approvals.</w:t>
      </w:r>
    </w:p>
    <w:p>
      <w:pPr>
        <w:pStyle w:val="ListBullet"/>
      </w:pPr>
      <w:r>
        <w:t>Risk acceptance must be documented and revalidated each quarter.</w:t>
      </w:r>
    </w:p>
    <w:p>
      <w:pPr>
        <w:pStyle w:val="Heading1"/>
      </w:pPr>
      <w:r>
        <w:t>Exceptions and Escalation</w:t>
      </w:r>
    </w:p>
    <w:p>
      <w:r>
        <w:t>Risk acceptance must be documented and revalidated each quarter. Regional teams in US follow the same policy with localized legal review. Teams must log requests in Slack and track outcomes in CRM Platform for audit readiness. Audit sampling occurs monthly and is summarized in leadership dashboards.</w:t>
      </w:r>
    </w:p>
    <w:p>
      <w:r>
        <w:t>Regional teams in US follow the same policy with localized legal review. Audit sampling occurs monthly and is summarized in leadership dashboards. The Security organization uses Snowflake to enforce consistent service baselines.</w:t>
      </w:r>
    </w:p>
    <w:p>
      <w:pPr>
        <w:pStyle w:val="ListBullet"/>
      </w:pPr>
      <w:r>
        <w:t>Escalations should follow the on-call rotation with a response target of 45 minutes.</w:t>
      </w:r>
    </w:p>
    <w:p>
      <w:pPr>
        <w:pStyle w:val="ListBullet"/>
      </w:pPr>
      <w:r>
        <w:t>This document aligns with SOX requirements and supports US data residency expectations.</w:t>
      </w:r>
    </w:p>
    <w:p>
      <w:pPr>
        <w:pStyle w:val="ListBullet"/>
      </w:pPr>
      <w:r>
        <w:t>This document aligns with SOX requirements and supports US data residency expectations.</w:t>
      </w:r>
    </w:p>
    <w:p>
      <w:pPr>
        <w:pStyle w:val="ListBullet"/>
      </w:pPr>
      <w:r>
        <w:t>Teams must log requests in Slack and track outcomes in CRM Platform for audit readiness.</w:t>
      </w:r>
    </w:p>
    <w:p>
      <w:pPr>
        <w:pStyle w:val="ListBullet"/>
      </w:pPr>
      <w:r>
        <w:t>Escalations should follow the on-call rotation with a response target of 45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In Progress</w:t>
            </w:r>
          </w:p>
        </w:tc>
      </w:tr>
      <w:tr>
        <w:tc>
          <w:tcPr>
            <w:tcW w:type="dxa" w:w="2880"/>
          </w:tcPr>
          <w:p>
            <w:r>
              <w:t>Access review</w:t>
            </w:r>
          </w:p>
        </w:tc>
        <w:tc>
          <w:tcPr>
            <w:tcW w:type="dxa" w:w="2880"/>
          </w:tcPr>
          <w:p>
            <w:r>
              <w:t>Operations</w:t>
            </w:r>
          </w:p>
        </w:tc>
        <w:tc>
          <w:tcPr>
            <w:tcW w:type="dxa" w:w="2880"/>
          </w:tcPr>
          <w:p>
            <w:r>
              <w:t>Blocked</w:t>
            </w:r>
          </w:p>
        </w:tc>
      </w:tr>
      <w:tr>
        <w:tc>
          <w:tcPr>
            <w:tcW w:type="dxa" w:w="2880"/>
          </w:tcPr>
          <w:p>
            <w:r>
              <w:t>Incident drill</w:t>
            </w:r>
          </w:p>
        </w:tc>
        <w:tc>
          <w:tcPr>
            <w:tcW w:type="dxa" w:w="2880"/>
          </w:tcPr>
          <w:p>
            <w:r>
              <w:t>Security</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