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Cloud Infrastructure APAC v1.0</w:t>
      </w:r>
    </w:p>
    <w:p>
      <w:r>
        <w:t>Department: Cloud Infrastructure</w:t>
      </w:r>
    </w:p>
    <w:p>
      <w:r>
        <w:t>Author: Jordan Lee</w:t>
      </w:r>
    </w:p>
    <w:p>
      <w:r>
        <w:t>Created date: 2025-08-26</w:t>
      </w:r>
    </w:p>
    <w:p>
      <w:r>
        <w:t>Region: APAC</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Stakeholders include the Support Specialist, service owner, and compliance lead for approvals. The process integrates with Endpoint Management and depends on GCP for telemetry signals. The Cloud Infrastructure organization uses GCP to enforce consistent service baselines. All changes require peer review and validation in the Endpoint Management before production promotion.</w:t>
      </w:r>
    </w:p>
    <w:p>
      <w:r>
        <w:t>The process integrates with Endpoint Management and depends on GCP for telemetry signals. The Cloud Infrastructure team coordinates with Support Specialist to maintain operational readiness. The Cloud Infrastructure team coordinates with Support Specialist to maintain operational readiness.</w:t>
      </w:r>
    </w:p>
    <w:p>
      <w:pPr>
        <w:pStyle w:val="ListBullet"/>
      </w:pPr>
      <w:r>
        <w:t>The process integrates with Endpoint Management and depends on GCP for telemetry signals.</w:t>
      </w:r>
    </w:p>
    <w:p>
      <w:pPr>
        <w:pStyle w:val="ListBullet"/>
      </w:pPr>
      <w:r>
        <w:t>Regional teams in APAC follow the same policy with localized legal review.</w:t>
      </w:r>
    </w:p>
    <w:p>
      <w:pPr>
        <w:pStyle w:val="ListBullet"/>
      </w:pPr>
      <w:r>
        <w:t>Systems are monitored via GCP and alert routing in Jira.</w:t>
      </w:r>
    </w:p>
    <w:p>
      <w:pPr>
        <w:pStyle w:val="ListBullet"/>
      </w:pPr>
      <w:r>
        <w:t>The Cloud Infrastructure organization uses GCP to enforce consistent service baselines.</w:t>
      </w:r>
    </w:p>
    <w:p>
      <w:pPr>
        <w:pStyle w:val="ListBullet"/>
      </w:pPr>
      <w:r>
        <w:t>The Cloud Infrastructure organization uses GCP to enforce consistent service baselines.</w:t>
      </w:r>
    </w:p>
    <w:p>
      <w:pPr>
        <w:pStyle w:val="ListBullet"/>
      </w:pPr>
      <w:r>
        <w:t>Teams must log requests in Jira and track outcomes in Endpoint Management for audit readiness.</w:t>
      </w:r>
    </w:p>
    <w:p>
      <w:pPr>
        <w:pStyle w:val="Heading1"/>
      </w:pPr>
      <w:r>
        <w:t>Access Control</w:t>
      </w:r>
    </w:p>
    <w:p>
      <w:r>
        <w:t>Stakeholders include the Support Specialist, service owner, and compliance lead for approvals. Regional teams in APAC follow the same policy with localized legal review. The Cloud Infrastructure organization uses GCP to enforce consistent service baselines.</w:t>
      </w:r>
    </w:p>
    <w:p>
      <w:r>
        <w:t>All incidents are tagged with severity and mapped to service tiers. The process integrates with Endpoint Management and depends on GCP for telemetry signals. The process integrates with Endpoint Management and depends on GCP for telemetry signals.</w:t>
      </w:r>
    </w:p>
    <w:p>
      <w:pPr>
        <w:pStyle w:val="ListBullet"/>
      </w:pPr>
      <w:r>
        <w:t>The Cloud Infrastructure organization uses GCP to enforce consistent service baselines.</w:t>
      </w:r>
    </w:p>
    <w:p>
      <w:pPr>
        <w:pStyle w:val="ListBullet"/>
      </w:pPr>
      <w:r>
        <w:t>The Cloud Infrastructure team coordinates with Support Specialist to maintain operational readiness.</w:t>
      </w:r>
    </w:p>
    <w:p>
      <w:pPr>
        <w:pStyle w:val="ListBullet"/>
      </w:pPr>
      <w:r>
        <w:t>Evidence artifacts are retained in Jira for at least 36 months.</w:t>
      </w:r>
    </w:p>
    <w:p>
      <w:pPr>
        <w:pStyle w:val="ListBullet"/>
      </w:pPr>
      <w:r>
        <w:t>Teams must log requests in Jira and track outcomes in Endpoint Management for audit readiness.</w:t>
      </w:r>
    </w:p>
    <w:p>
      <w:pPr>
        <w:pStyle w:val="ListBullet"/>
      </w:pPr>
      <w:r>
        <w:t>The Cloud Infrastructure team coordinates with Support Specialist to maintain operational readiness.</w:t>
      </w:r>
    </w:p>
    <w:p>
      <w:pPr>
        <w:pStyle w:val="Heading1"/>
      </w:pPr>
      <w:r>
        <w:t>Monitoring</w:t>
      </w:r>
    </w:p>
    <w:p>
      <w:r>
        <w:t>The Cloud Infrastructure team coordinates with Support Specialist to maintain operational readiness. This document aligns with SOX requirements and supports APAC data residency expectations.</w:t>
      </w:r>
    </w:p>
    <w:p>
      <w:pPr>
        <w:pStyle w:val="ListBullet"/>
      </w:pPr>
      <w:r>
        <w:t>The process integrates with Endpoint Management and depends on GCP for telemetry signals.</w:t>
      </w:r>
    </w:p>
    <w:p>
      <w:pPr>
        <w:pStyle w:val="ListBullet"/>
      </w:pPr>
      <w:r>
        <w:t>The Cloud Infrastructure organization uses GCP to enforce consistent service baselines.</w:t>
      </w:r>
    </w:p>
    <w:p>
      <w:pPr>
        <w:pStyle w:val="ListBullet"/>
      </w:pPr>
      <w:r>
        <w:t>All incidents are tagged with severity and mapped to service tiers.</w:t>
      </w:r>
    </w:p>
    <w:p>
      <w:pPr>
        <w:pStyle w:val="ListBullet"/>
      </w:pPr>
      <w:r>
        <w:t>The process integrates with Endpoint Management and depends on GCP for telemetry signals.</w:t>
      </w:r>
    </w:p>
    <w:p>
      <w:pPr>
        <w:pStyle w:val="ListBullet"/>
      </w:pPr>
      <w:r>
        <w:t>All changes require peer review and validation in the Endpoint Management before production promotion.</w:t>
      </w:r>
    </w:p>
    <w:p>
      <w:pPr>
        <w:pStyle w:val="ListBullet"/>
      </w:pPr>
      <w:r>
        <w:t>Stakeholders include the Support Specialist, service owner, and compliance lead for approvals.</w:t>
      </w:r>
    </w:p>
    <w:p>
      <w:pPr>
        <w:pStyle w:val="Heading1"/>
      </w:pPr>
      <w:r>
        <w:t>Incident Response</w:t>
      </w:r>
    </w:p>
    <w:p>
      <w:r>
        <w:t>Regional teams in APAC follow the same policy with localized legal review. Evidence artifacts are retained in Jira for at least 36 months.</w:t>
      </w:r>
    </w:p>
    <w:p>
      <w:r>
        <w:t>Audit sampling occurs monthly and is summarized in leadership dashboards. This document aligns with SOX requirements and supports APAC data residency expectations.</w:t>
      </w:r>
    </w:p>
    <w:p>
      <w:pPr>
        <w:pStyle w:val="ListBullet"/>
      </w:pPr>
      <w:r>
        <w:t>All incidents are tagged with severity and mapped to service tiers.</w:t>
      </w:r>
    </w:p>
    <w:p>
      <w:pPr>
        <w:pStyle w:val="ListBullet"/>
      </w:pPr>
      <w:r>
        <w:t>The Cloud Infrastructure organization uses GCP to enforce consistent service baselines.</w:t>
      </w:r>
    </w:p>
    <w:p>
      <w:pPr>
        <w:pStyle w:val="ListBullet"/>
      </w:pPr>
      <w:r>
        <w:t>Escalations should follow the on-call rotation with a response target of 15 minutes.</w:t>
      </w:r>
    </w:p>
    <w:p>
      <w:pPr>
        <w:pStyle w:val="Heading1"/>
      </w:pPr>
      <w:r>
        <w:t>Audit Requirements</w:t>
      </w:r>
    </w:p>
    <w:p>
      <w:r>
        <w:t>Evidence artifacts are retained in Jira for at least 36 months. Teams must log requests in Jira and track outcomes in Endpoint Management for audit readiness. Risk acceptance must be documented and revalidated each quarter. We prioritize customer impact, data integrity, and regulatory alignment.</w:t>
      </w:r>
    </w:p>
    <w:p>
      <w:r>
        <w:t>Regional teams in APAC follow the same policy with localized legal review. Teams must log requests in Jira and track outcomes in Endpoint Management for audit readiness.</w:t>
      </w:r>
    </w:p>
    <w:p>
      <w:pPr>
        <w:pStyle w:val="ListBullet"/>
      </w:pPr>
      <w:r>
        <w:t>Stakeholders include the Support Specialist, service owner, and compliance lead for approvals.</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Systems are monitored via GCP and alert routing in Jira.</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