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Data Platform US v1.0</w:t>
      </w:r>
    </w:p>
    <w:p>
      <w:r>
        <w:t>Department: Data Platform</w:t>
      </w:r>
    </w:p>
    <w:p>
      <w:r>
        <w:t>Author: Riley Kim</w:t>
      </w:r>
    </w:p>
    <w:p>
      <w:r>
        <w:t>Created date: 2026-03-06</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Systems are monitored via Datadog and alert routing in SAP. The process integrates with Monitoring Stack and depends on Datadog for telemetry signals.</w:t>
      </w:r>
    </w:p>
    <w:p>
      <w:r>
        <w:t>All incidents are tagged with severity and mapped to service tiers. Teams must log requests in SAP and track outcomes in Monitoring Stack for audit readiness.</w:t>
      </w:r>
    </w:p>
    <w:p>
      <w:pPr>
        <w:pStyle w:val="ListBullet"/>
      </w:pPr>
      <w:r>
        <w:t>The process integrates with Monitoring Stack and depends on Datadog for telemetry signals.</w:t>
      </w:r>
    </w:p>
    <w:p>
      <w:pPr>
        <w:pStyle w:val="ListBullet"/>
      </w:pPr>
      <w:r>
        <w:t>All changes require peer review and validation in the Monitoring Stack before production promotion.</w:t>
      </w:r>
    </w:p>
    <w:p>
      <w:pPr>
        <w:pStyle w:val="ListBullet"/>
      </w:pPr>
      <w:r>
        <w:t>The process integrates with Monitoring Stack and depends on Datadog for telemetry signals.</w:t>
      </w:r>
    </w:p>
    <w:p>
      <w:pPr>
        <w:pStyle w:val="ListBullet"/>
      </w:pPr>
      <w:r>
        <w:t>All changes require peer review and validation in the Monitoring Stack before production promotion.</w:t>
      </w:r>
    </w:p>
    <w:p>
      <w:pPr>
        <w:pStyle w:val="ListBullet"/>
      </w:pPr>
      <w:r>
        <w:t>All changes require peer review and validation in the Monitoring Stack before production promotion.</w:t>
      </w:r>
    </w:p>
    <w:p>
      <w:pPr>
        <w:pStyle w:val="Heading1"/>
      </w:pPr>
      <w:r>
        <w:t>Access Control</w:t>
      </w:r>
    </w:p>
    <w:p>
      <w:r>
        <w:t>We prioritize customer impact, data integrity, and regulatory alignment. All incidents are tagged with severity and mapped to service tiers. Audit sampling occurs monthly and is summarized in leadership dashboards. All changes require peer review and validation in the Monitoring Stack before production promotion.</w:t>
      </w:r>
    </w:p>
    <w:p>
      <w:r>
        <w:t>The Data Platform organization uses Datadog to enforce consistent service baselines. Evidence artifacts are retained in SAP for at least 18 months. The Data Platform team coordinates with Systems Engineer to maintain operational readiness.</w:t>
      </w:r>
    </w:p>
    <w:p>
      <w:pPr>
        <w:pStyle w:val="ListBullet"/>
      </w:pPr>
      <w:r>
        <w:t>All incidents are tagged with severity and mapped to service tiers.</w:t>
      </w:r>
    </w:p>
    <w:p>
      <w:pPr>
        <w:pStyle w:val="ListBullet"/>
      </w:pPr>
      <w:r>
        <w:t>The process integrates with Monitoring Stack and depends on Datadog for telemetry signals.</w:t>
      </w:r>
    </w:p>
    <w:p>
      <w:pPr>
        <w:pStyle w:val="ListBullet"/>
      </w:pPr>
      <w:r>
        <w:t>The process integrates with Monitoring Stack and depends on Datadog for telemetry signals.</w:t>
      </w:r>
    </w:p>
    <w:p>
      <w:pPr>
        <w:pStyle w:val="ListBullet"/>
      </w:pPr>
      <w:r>
        <w:t>Regional teams in US follow the same policy with localized legal review.</w:t>
      </w:r>
    </w:p>
    <w:p>
      <w:pPr>
        <w:pStyle w:val="ListBullet"/>
      </w:pPr>
      <w:r>
        <w:t>All incidents are tagged with severity and mapped to service tiers.</w:t>
      </w:r>
    </w:p>
    <w:p>
      <w:pPr>
        <w:pStyle w:val="ListBullet"/>
      </w:pPr>
      <w:r>
        <w:t>We prioritize customer impact, data integrity, and regulatory alignment.</w:t>
      </w:r>
    </w:p>
    <w:p>
      <w:pPr>
        <w:pStyle w:val="Heading1"/>
      </w:pPr>
      <w:r>
        <w:t>Monitoring</w:t>
      </w:r>
    </w:p>
    <w:p>
      <w:r>
        <w:t>All incidents are tagged with severity and mapped to service tiers. Audit sampling occurs monthly and is summarized in leadership dashboards. We prioritize customer impact, data integrity, and regulatory alignment. Audit sampling occurs monthly and is summarized in leadership dashboards.</w:t>
      </w:r>
    </w:p>
    <w:p>
      <w:r>
        <w:t>Stakeholders include the Systems Engineer, service owner, and compliance lead for approvals. This document aligns with GDPR requirements and supports US data residency expectations. Systems are monitored via Datadog and alert routing in SAP. Audit sampling occurs monthly and is summarized in leadership dashboards.</w:t>
      </w:r>
    </w:p>
    <w:p>
      <w:pPr>
        <w:pStyle w:val="ListBullet"/>
      </w:pPr>
      <w:r>
        <w:t>We prioritize customer impact, data integrity, and regulatory alignment.</w:t>
      </w:r>
    </w:p>
    <w:p>
      <w:pPr>
        <w:pStyle w:val="ListBullet"/>
      </w:pPr>
      <w:r>
        <w:t>The process integrates with Monitoring Stack and depends on Datadog for telemetry signals.</w:t>
      </w:r>
    </w:p>
    <w:p>
      <w:pPr>
        <w:pStyle w:val="ListBullet"/>
      </w:pPr>
      <w:r>
        <w:t>The Data Platform organization uses Datadog to enforce consistent service baselines.</w:t>
      </w:r>
    </w:p>
    <w:p>
      <w:pPr>
        <w:pStyle w:val="ListBullet"/>
      </w:pPr>
      <w:r>
        <w:t>The process integrates with Monitoring Stack and depends on Datadog for telemetry signals.</w:t>
      </w:r>
    </w:p>
    <w:p>
      <w:pPr>
        <w:pStyle w:val="Heading1"/>
      </w:pPr>
      <w:r>
        <w:t>Incident Response</w:t>
      </w:r>
    </w:p>
    <w:p>
      <w:r>
        <w:t>Risk acceptance must be documented and revalidated each quarter. Escalations should follow the on-call rotation with a response target of 15 minutes. This document aligns with GDPR requirements and supports US data residency expectations.</w:t>
      </w:r>
    </w:p>
    <w:p>
      <w:r>
        <w:t>The Data Platform organization uses Datadog to enforce consistent service baselines. The process integrates with Monitoring Stack and depends on Datadog for telemetry signals.</w:t>
      </w:r>
    </w:p>
    <w:p>
      <w:pPr>
        <w:pStyle w:val="ListBullet"/>
      </w:pPr>
      <w:r>
        <w:t>Evidence artifacts are retained in SAP for at least 18 months.</w:t>
      </w:r>
    </w:p>
    <w:p>
      <w:pPr>
        <w:pStyle w:val="ListBullet"/>
      </w:pPr>
      <w:r>
        <w:t>Teams must log requests in SAP and track outcomes in Monitoring Stack for audit readiness.</w:t>
      </w:r>
    </w:p>
    <w:p>
      <w:pPr>
        <w:pStyle w:val="ListBullet"/>
      </w:pPr>
      <w:r>
        <w:t>Stakeholders include the Systems Engineer, service owner, and compliance lead for approvals.</w:t>
      </w:r>
    </w:p>
    <w:p>
      <w:pPr>
        <w:pStyle w:val="Heading1"/>
      </w:pPr>
      <w:r>
        <w:t>Audit Requirements</w:t>
      </w:r>
    </w:p>
    <w:p>
      <w:r>
        <w:t>Stakeholders include the Systems Engineer, service owner, and compliance lead for approvals. Evidence artifacts are retained in SAP for at least 18 months. The process integrates with Monitoring Stack and depends on Datadog for telemetry signals. All changes require peer review and validation in the Monitoring Stack before production promotion.</w:t>
      </w:r>
    </w:p>
    <w:p>
      <w:pPr>
        <w:pStyle w:val="ListBullet"/>
      </w:pPr>
      <w:r>
        <w:t>The Data Platform team coordinates with Systems Engineer to maintain operational readiness.</w:t>
      </w:r>
    </w:p>
    <w:p>
      <w:pPr>
        <w:pStyle w:val="ListBullet"/>
      </w:pPr>
      <w:r>
        <w:t>Escalations should follow the on-call rotation with a response target of 15 minutes.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