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Human Resources US v1.2</w:t>
      </w:r>
    </w:p>
    <w:p>
      <w:r>
        <w:t>Department: Human Resources</w:t>
      </w:r>
    </w:p>
    <w:p>
      <w:r>
        <w:t>Author: Riley Kim</w:t>
      </w:r>
    </w:p>
    <w:p>
      <w:r>
        <w:t>Created date: 2024-07-22</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Stakeholders include the Support Specialist, service owner, and compliance lead for approvals. All changes require peer review and validation in the CRM Platform before production promotion. This document aligns with PCI DSS requirements and supports US data residency expectations. Risk acceptance must be documented and revalidated each quarter.</w:t>
      </w:r>
    </w:p>
    <w:p>
      <w:r>
        <w:t>Stakeholders include the Support Specialist, service owner, and compliance lead for approvals. Risk acceptance must be documented and revalidated each quarter. Evidence artifacts are retained in Microsoft 365 for at least 18 months. All incidents are tagged with severity and mapped to service tiers.</w:t>
      </w:r>
    </w:p>
    <w:p>
      <w:pPr>
        <w:pStyle w:val="ListBullet"/>
      </w:pPr>
      <w:r>
        <w:t>Escalations should follow the on-call rotation with a response target of 60 minutes.</w:t>
      </w:r>
    </w:p>
    <w:p>
      <w:pPr>
        <w:pStyle w:val="ListBullet"/>
      </w:pPr>
      <w:r>
        <w:t>Stakeholders include the Support Specialist, service owner, and compliance lead for approvals.</w:t>
      </w:r>
    </w:p>
    <w:p>
      <w:pPr>
        <w:pStyle w:val="ListBullet"/>
      </w:pPr>
      <w:r>
        <w:t>The process integrates with CRM Platform and depends on Terraform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Backup validation</w:t>
            </w:r>
          </w:p>
        </w:tc>
        <w:tc>
          <w:tcPr>
            <w:tcW w:type="dxa" w:w="2880"/>
          </w:tcPr>
          <w:p>
            <w:r>
              <w:t>Security</w:t>
            </w:r>
          </w:p>
        </w:tc>
        <w:tc>
          <w:tcPr>
            <w:tcW w:type="dxa" w:w="2880"/>
          </w:tcPr>
          <w:p>
            <w:r>
              <w:t>Complete</w:t>
            </w:r>
          </w:p>
        </w:tc>
      </w:tr>
    </w:tbl>
    <w:p>
      <w:pPr>
        <w:pStyle w:val="Heading1"/>
      </w:pPr>
      <w:r>
        <w:t>Timeline</w:t>
      </w:r>
    </w:p>
    <w:p>
      <w:r>
        <w:t>Risk acceptance must be documented and revalidated each quarter. The Human Resources organization uses Terraform to enforce consistent service baselines. Risk acceptance must be documented and revalidated each quarter. Systems are monitored via Terraform and alert routing in Microsoft 365.</w:t>
      </w:r>
    </w:p>
    <w:p>
      <w:r>
        <w:t>Audit sampling occurs monthly and is summarized in leadership dashboards. Teams must log requests in Microsoft 365 and track outcomes in CRM Platform for audit readiness.</w:t>
      </w:r>
    </w:p>
    <w:p>
      <w:pPr>
        <w:pStyle w:val="ListBullet"/>
      </w:pPr>
      <w:r>
        <w:t>We prioritize customer impact, data integrity, and regulatory alignment.</w:t>
      </w:r>
    </w:p>
    <w:p>
      <w:pPr>
        <w:pStyle w:val="ListBullet"/>
      </w:pPr>
      <w:r>
        <w:t>Evidence artifacts are retained in Microsoft 365 for at least 18 months.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Access review</w:t>
            </w:r>
          </w:p>
        </w:tc>
        <w:tc>
          <w:tcPr>
            <w:tcW w:type="dxa" w:w="2880"/>
          </w:tcPr>
          <w:p>
            <w:r>
              <w:t>Support Specialist</w:t>
            </w:r>
          </w:p>
        </w:tc>
        <w:tc>
          <w:tcPr>
            <w:tcW w:type="dxa" w:w="2880"/>
          </w:tcPr>
          <w:p>
            <w:r>
              <w:t>Blocked</w:t>
            </w:r>
          </w:p>
        </w:tc>
      </w:tr>
      <w:tr>
        <w:tc>
          <w:tcPr>
            <w:tcW w:type="dxa" w:w="2880"/>
          </w:tcPr>
          <w:p>
            <w:r>
              <w:t>Backup validation</w:t>
            </w:r>
          </w:p>
        </w:tc>
        <w:tc>
          <w:tcPr>
            <w:tcW w:type="dxa" w:w="2880"/>
          </w:tcPr>
          <w:p>
            <w:r>
              <w:t>Support Specialist</w:t>
            </w:r>
          </w:p>
        </w:tc>
        <w:tc>
          <w:tcPr>
            <w:tcW w:type="dxa" w:w="2880"/>
          </w:tcPr>
          <w:p>
            <w:r>
              <w:t>In Progress</w:t>
            </w:r>
          </w:p>
        </w:tc>
      </w:tr>
    </w:tbl>
    <w:p>
      <w:pPr>
        <w:pStyle w:val="Heading1"/>
      </w:pPr>
      <w:r>
        <w:t>Impact Analysis</w:t>
      </w:r>
    </w:p>
    <w:p>
      <w:r>
        <w:t>All changes require peer review and validation in the CRM Platform before production promotion. Audit sampling occurs monthly and is summarized in leadership dashboards. This document aligns with PCI DSS requirements and supports US data residency expectations.</w:t>
      </w:r>
    </w:p>
    <w:p>
      <w:r>
        <w:t>All incidents are tagged with severity and mapped to service tiers. The process integrates with CRM Platform and depends on Terraform for telemetry signals. Regional teams in US follow the same policy with localized legal review. Audit sampling occurs monthly and is summarized in leadership dashboards.</w:t>
      </w:r>
    </w:p>
    <w:p>
      <w:pPr>
        <w:pStyle w:val="ListBullet"/>
      </w:pPr>
      <w:r>
        <w:t>Stakeholders include the Support Specialist, service owner, and compliance lead for approvals.</w:t>
      </w:r>
    </w:p>
    <w:p>
      <w:pPr>
        <w:pStyle w:val="ListBullet"/>
      </w:pPr>
      <w:r>
        <w:t>All changes require peer review and validation in the CRM Platform before production promotion.</w:t>
      </w:r>
    </w:p>
    <w:p>
      <w:pPr>
        <w:pStyle w:val="ListBullet"/>
      </w:pPr>
      <w:r>
        <w:t>Stakeholders include the Support Specialist, service owner, and compliance lead for approvals.</w:t>
      </w:r>
    </w:p>
    <w:p>
      <w:pPr>
        <w:pStyle w:val="ListBullet"/>
      </w:pPr>
      <w:r>
        <w:t>Systems are monitored via Terraform and alert routing in Microsoft 365.</w:t>
      </w:r>
    </w:p>
    <w:p>
      <w:pPr>
        <w:pStyle w:val="Heading1"/>
      </w:pPr>
      <w:r>
        <w:t>Root Cause</w:t>
      </w:r>
    </w:p>
    <w:p>
      <w:r>
        <w:t>Escalations should follow the on-call rotation with a response target of 60 minutes. All changes require peer review and validation in the CRM Platform before production promotion. Stakeholders include the Support Specialist, service owner, and compliance lead for approvals.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The Human Resources team coordinates with Support Specialist to maintain operational readiness.</w:t>
      </w:r>
    </w:p>
    <w:p>
      <w:pPr>
        <w:pStyle w:val="ListBullet"/>
      </w:pPr>
      <w:r>
        <w:t>The Human Resources team coordinates with Support Specialist to maintain operational readiness.</w:t>
      </w:r>
    </w:p>
    <w:p>
      <w:pPr>
        <w:pStyle w:val="Heading1"/>
      </w:pPr>
      <w:r>
        <w:t>Follow-Up Actions</w:t>
      </w:r>
    </w:p>
    <w:p>
      <w:r>
        <w:t>Regional teams in US follow the same policy with localized legal review. Systems are monitored via Terraform and alert routing in Microsoft 365.</w:t>
      </w:r>
    </w:p>
    <w:p>
      <w:r>
        <w:t>Teams must log requests in Microsoft 365 and track outcomes in CRM Platform for audit readiness. Teams must log requests in Microsoft 365 and track outcomes in CRM Platform for audit readiness.</w:t>
      </w:r>
    </w:p>
    <w:p>
      <w:pPr>
        <w:pStyle w:val="ListBullet"/>
      </w:pPr>
      <w:r>
        <w:t>The Human Resources team coordinates with Support Specialist to maintain operational readiness.</w:t>
      </w:r>
    </w:p>
    <w:p>
      <w:pPr>
        <w:pStyle w:val="ListBullet"/>
      </w:pPr>
      <w:r>
        <w:t>Systems are monitored via Terraform and alert routing in Microsoft 365.</w:t>
      </w:r>
    </w:p>
    <w:p>
      <w:pPr>
        <w:pStyle w:val="ListBullet"/>
      </w:pPr>
      <w:r>
        <w:t>Systems are monitored via Terraform and alert routing in Microsoft 365.</w:t>
      </w:r>
    </w:p>
    <w:p>
      <w:pPr>
        <w:pStyle w:val="ListBullet"/>
      </w:pPr>
      <w:r>
        <w:t>Audit sampling occurs monthly and is summarized in leadership dashboards.</w:t>
      </w:r>
    </w:p>
    <w:p>
      <w:pPr>
        <w:pStyle w:val="ListBullet"/>
      </w:pPr>
      <w:r>
        <w:t>The process integrates with CRM Platform and depends on Terraform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