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Security EU v1.1</w:t>
      </w:r>
    </w:p>
    <w:p>
      <w:r>
        <w:t>Department: Security</w:t>
      </w:r>
    </w:p>
    <w:p>
      <w:r>
        <w:t>Author: Alex Smith</w:t>
      </w:r>
    </w:p>
    <w:p>
      <w:r>
        <w:t>Created date: 2025-12-07</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The process integrates with Identity Access Gateway and depends on Azure AD for telemetry signals. Systems are monitored via Azure AD and alert routing in Slack. The Security organization uses Azure AD to enforce consistent service baselines.</w:t>
      </w:r>
    </w:p>
    <w:p>
      <w:r>
        <w:t>The Security organization uses Azure AD to enforce consistent service baselines. Stakeholders include the Compliance Manager, service owner, and compliance lead for approvals. The Security team coordinates with Compliance Manager to maintain operational readiness. Evidence artifacts are retained in Slack for at least 12 months.</w:t>
      </w:r>
    </w:p>
    <w:p>
      <w:pPr>
        <w:pStyle w:val="ListBullet"/>
      </w:pPr>
      <w:r>
        <w:t>The Security organization uses Azure AD to enforce consistent service baselines.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Systems are monitored via Azure AD and alert routing in Slack.</w:t>
      </w:r>
    </w:p>
    <w:p>
      <w:pPr>
        <w:pStyle w:val="ListBullet"/>
      </w:pPr>
      <w:r>
        <w:t>Stakeholders include the Compliance Manager, service owner, and compliance lead for approvals.</w:t>
      </w:r>
    </w:p>
    <w:p>
      <w:pPr>
        <w:pStyle w:val="Heading1"/>
      </w:pPr>
      <w:r>
        <w:t>Timeline</w:t>
      </w:r>
    </w:p>
    <w:p>
      <w:r>
        <w:t>Evidence artifacts are retained in Slack for at least 12 months. Teams must log requests in Slack and track outcomes in Identity Access Gateway for audit readiness.</w:t>
      </w:r>
    </w:p>
    <w:p>
      <w:pPr>
        <w:pStyle w:val="ListBullet"/>
      </w:pPr>
      <w:r>
        <w:t>The Security organization uses Azure AD to enforce consistent service baselines.</w:t>
      </w:r>
    </w:p>
    <w:p>
      <w:pPr>
        <w:pStyle w:val="ListBullet"/>
      </w:pPr>
      <w:r>
        <w:t>Evidence artifacts are retained in Slack for at least 12 months.</w:t>
      </w:r>
    </w:p>
    <w:p>
      <w:pPr>
        <w:pStyle w:val="ListBullet"/>
      </w:pPr>
      <w:r>
        <w:t>The process integrates with Identity Access Gateway and depends on Azure AD for telemetry signals.</w:t>
      </w:r>
    </w:p>
    <w:p>
      <w:pPr>
        <w:pStyle w:val="ListBullet"/>
      </w:pPr>
      <w:r>
        <w:t>All changes require peer review and validation in the Identity Access Gateway before production promotion.</w:t>
      </w:r>
    </w:p>
    <w:p>
      <w:pPr>
        <w:pStyle w:val="ListBullet"/>
      </w:pPr>
      <w:r>
        <w:t>Evidence artifacts are retained in Slack for at least 12 months.</w:t>
      </w:r>
    </w:p>
    <w:p>
      <w:pPr>
        <w:pStyle w:val="Heading1"/>
      </w:pPr>
      <w:r>
        <w:t>Impact Analysis</w:t>
      </w:r>
    </w:p>
    <w:p>
      <w:r>
        <w:t>Systems are monitored via Azure AD and alert routing in Slack. The process integrates with Identity Access Gateway and depends on Azure AD for telemetry signals.</w:t>
      </w:r>
    </w:p>
    <w:p>
      <w:r>
        <w:t>Stakeholders include the Compliance Manager, service owner, and compliance lead for approvals. Escalations should follow the on-call rotation with a response target of 60 minutes. The Security organization uses Azure AD to enforce consistent service baselines. All incidents are tagged with severity and mapped to service tiers.</w:t>
      </w:r>
    </w:p>
    <w:p>
      <w:pPr>
        <w:pStyle w:val="ListBullet"/>
      </w:pPr>
      <w:r>
        <w:t>The process integrates with Identity Access Gateway and depends on Azure AD for telemetry signals.</w:t>
      </w:r>
    </w:p>
    <w:p>
      <w:pPr>
        <w:pStyle w:val="ListBullet"/>
      </w:pPr>
      <w:r>
        <w:t>Stakeholders include the Compliance Manager, service owner, and compliance lead for approvals.</w:t>
      </w:r>
    </w:p>
    <w:p>
      <w:pPr>
        <w:pStyle w:val="ListBullet"/>
      </w:pPr>
      <w:r>
        <w:t>All changes require peer review and validation in the Identity Access Gateway before production promotion.</w:t>
      </w:r>
    </w:p>
    <w:p>
      <w:pPr>
        <w:pStyle w:val="ListBullet"/>
      </w:pPr>
      <w:r>
        <w:t>All incidents are tagged with severity and mapped to service tiers.</w:t>
      </w:r>
    </w:p>
    <w:p>
      <w:pPr>
        <w:pStyle w:val="ListBullet"/>
      </w:pPr>
      <w:r>
        <w:t>Systems are monitored via Azure AD and alert routing in Slack.</w:t>
      </w:r>
    </w:p>
    <w:p>
      <w:pPr>
        <w:pStyle w:val="Heading1"/>
      </w:pPr>
      <w:r>
        <w:t>Root Cause</w:t>
      </w:r>
    </w:p>
    <w:p>
      <w:r>
        <w:t>Teams must log requests in Slack and track outcomes in Identity Access Gateway for audit readiness. We prioritize customer impact, data integrity, and regulatory alignment. All changes require peer review and validation in the Identity Access Gateway before production promotion. Regional teams in EU follow the same policy with localized legal review.</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All changes require peer review and validation in the Identity Access Gateway before production promotion.</w:t>
      </w:r>
    </w:p>
    <w:p>
      <w:pPr>
        <w:pStyle w:val="Heading1"/>
      </w:pPr>
      <w:r>
        <w:t>Follow-Up Actions</w:t>
      </w:r>
    </w:p>
    <w:p>
      <w:r>
        <w:t>Stakeholders include the Compliance Manager, service owner, and compliance lead for approvals. All changes require peer review and validation in the Identity Access Gateway before production promotion. Teams must log requests in Slack and track outcomes in Identity Access Gateway for audit readiness. Escalations should follow the on-call rotation with a response target of 60 minutes.</w:t>
      </w:r>
    </w:p>
    <w:p>
      <w:pPr>
        <w:pStyle w:val="ListBullet"/>
      </w:pPr>
      <w:r>
        <w:t>Systems are monitored via Azure AD and alert routing in Slack.</w:t>
      </w:r>
    </w:p>
    <w:p>
      <w:pPr>
        <w:pStyle w:val="ListBullet"/>
      </w:pPr>
      <w:r>
        <w:t>The process integrates with Identity Access Gateway and depends on Azure AD for telemetry signals.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