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Customer Support US v3.0</w:t>
      </w:r>
    </w:p>
    <w:p>
      <w:r>
        <w:t>Department: Customer Support</w:t>
      </w:r>
    </w:p>
    <w:p>
      <w:r>
        <w:t>Author: Riley Patel</w:t>
      </w:r>
    </w:p>
    <w:p>
      <w:r>
        <w:t>Created date: 2025-10-27</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All incidents are tagged with severity and mapped to service tiers. The Customer Support team coordinates with Finance Analyst to maintain operational readiness. Audit sampling occurs monthly and is summarized in leadership dashboards. Audit sampling occurs monthly and is summarized in leadership dashboards.</w:t>
      </w:r>
    </w:p>
    <w:p>
      <w:r>
        <w:t>Audit sampling occurs monthly and is summarized in leadership dashboards. All changes require peer review and validation in the ERP System before production promotion.</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Systems are monitored via Okta and alert routing in Microsoft 365.</w:t>
      </w:r>
    </w:p>
    <w:p>
      <w:pPr>
        <w:pStyle w:val="Heading1"/>
      </w:pPr>
      <w:r>
        <w:t>Agenda</w:t>
      </w:r>
    </w:p>
    <w:p>
      <w:r>
        <w:t>Escalations should follow the on-call rotation with a response target of 45 minutes. Escalations should follow the on-call rotation with a response target of 45 minutes. Systems are monitored via Okta and alert routing in Microsoft 365.</w:t>
      </w:r>
    </w:p>
    <w:p>
      <w:r>
        <w:t>Stakeholders include the Finance Analyst, service owner, and compliance lead for approvals. All changes require peer review and validation in the ERP System before production promotion. The Customer Support team coordinates with Finance Analyst to maintain operational readiness.</w:t>
      </w:r>
    </w:p>
    <w:p>
      <w:pPr>
        <w:pStyle w:val="ListBullet"/>
      </w:pPr>
      <w:r>
        <w:t>We prioritize customer impact, data integrity, and regulatory alignment.</w:t>
      </w:r>
    </w:p>
    <w:p>
      <w:pPr>
        <w:pStyle w:val="ListBullet"/>
      </w:pPr>
      <w:r>
        <w:t>Stakeholders include the Finance Analyst, service owner, and compliance lead for approvals.</w:t>
      </w:r>
    </w:p>
    <w:p>
      <w:pPr>
        <w:pStyle w:val="ListBullet"/>
      </w:pPr>
      <w:r>
        <w:t>Risk acceptance must be documented and revalidated each quarter.</w:t>
      </w:r>
    </w:p>
    <w:p>
      <w:pPr>
        <w:pStyle w:val="ListBullet"/>
      </w:pPr>
      <w:r>
        <w:t>Stakeholders include the Finance Analyst, service owner, and compliance lead for approvals.</w:t>
      </w:r>
    </w:p>
    <w:p>
      <w:pPr>
        <w:pStyle w:val="ListBullet"/>
      </w:pPr>
      <w:r>
        <w:t>Teams must log requests in Microsoft 365 and track outcomes in ERP System for audit readiness.</w:t>
      </w:r>
    </w:p>
    <w:p>
      <w:pPr>
        <w:pStyle w:val="ListBullet"/>
      </w:pPr>
      <w:r>
        <w:t>The Customer Support team coordinates with Finance Analyst to maintain operational readiness.</w:t>
      </w:r>
    </w:p>
    <w:p>
      <w:pPr>
        <w:pStyle w:val="Heading1"/>
      </w:pPr>
      <w:r>
        <w:t>Discussion</w:t>
      </w:r>
    </w:p>
    <w:p>
      <w:r>
        <w:t>Teams must log requests in Microsoft 365 and track outcomes in ERP System for audit readiness. All changes require peer review and validation in the ERP System before production promotion.</w:t>
      </w:r>
    </w:p>
    <w:p>
      <w:pPr>
        <w:pStyle w:val="ListBullet"/>
      </w:pPr>
      <w:r>
        <w:t>The Customer Support team coordinates with Finance Analyst to maintain operational readiness.</w:t>
      </w:r>
    </w:p>
    <w:p>
      <w:pPr>
        <w:pStyle w:val="ListBullet"/>
      </w:pPr>
      <w:r>
        <w:t>Risk acceptance must be documented and revalidated each quarter.</w:t>
      </w:r>
    </w:p>
    <w:p>
      <w:pPr>
        <w:pStyle w:val="ListBullet"/>
      </w:pPr>
      <w:r>
        <w:t>All changes require peer review and validation in the ERP System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Finance Analyst</w:t>
            </w:r>
          </w:p>
        </w:tc>
        <w:tc>
          <w:tcPr>
            <w:tcW w:type="dxa" w:w="2880"/>
          </w:tcPr>
          <w:p>
            <w:r>
              <w:t>Planned</w:t>
            </w:r>
          </w:p>
        </w:tc>
      </w:tr>
      <w:tr>
        <w:tc>
          <w:tcPr>
            <w:tcW w:type="dxa" w:w="2880"/>
          </w:tcPr>
          <w:p>
            <w:r>
              <w:t>Patch window</w:t>
            </w:r>
          </w:p>
        </w:tc>
        <w:tc>
          <w:tcPr>
            <w:tcW w:type="dxa" w:w="2880"/>
          </w:tcPr>
          <w:p>
            <w:r>
              <w:t>Operations</w:t>
            </w:r>
          </w:p>
        </w:tc>
        <w:tc>
          <w:tcPr>
            <w:tcW w:type="dxa" w:w="2880"/>
          </w:tcPr>
          <w:p>
            <w:r>
              <w:t>Planned</w:t>
            </w:r>
          </w:p>
        </w:tc>
      </w:tr>
      <w:tr>
        <w:tc>
          <w:tcPr>
            <w:tcW w:type="dxa" w:w="2880"/>
          </w:tcPr>
          <w:p>
            <w:r>
              <w:t>Backup validation</w:t>
            </w:r>
          </w:p>
        </w:tc>
        <w:tc>
          <w:tcPr>
            <w:tcW w:type="dxa" w:w="2880"/>
          </w:tcPr>
          <w:p>
            <w:r>
              <w:t>Security</w:t>
            </w:r>
          </w:p>
        </w:tc>
        <w:tc>
          <w:tcPr>
            <w:tcW w:type="dxa" w:w="2880"/>
          </w:tcPr>
          <w:p>
            <w:r>
              <w:t>Planned</w:t>
            </w:r>
          </w:p>
        </w:tc>
      </w:tr>
    </w:tbl>
    <w:p>
      <w:pPr>
        <w:pStyle w:val="Heading1"/>
      </w:pPr>
      <w:r>
        <w:t>Decisions</w:t>
      </w:r>
    </w:p>
    <w:p>
      <w:r>
        <w:t>We prioritize customer impact, data integrity, and regulatory alignment. We prioritize customer impact, data integrity, and regulatory alignment. Teams must log requests in Microsoft 365 and track outcomes in ERP System for audit readiness. Teams must log requests in Microsoft 365 and track outcomes in ERP System for audit readiness.</w:t>
      </w:r>
    </w:p>
    <w:p>
      <w:r>
        <w:t>We prioritize customer impact, data integrity, and regulatory alignment. All incidents are tagged with severity and mapped to service tiers. Systems are monitored via Okta and alert routing in Microsoft 365. All changes require peer review and validation in the ERP System before production promotion.</w:t>
      </w:r>
    </w:p>
    <w:p>
      <w:pPr>
        <w:pStyle w:val="ListBullet"/>
      </w:pPr>
      <w:r>
        <w:t>All changes require peer review and validation in the ERP System before production promotion.</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This document aligns with ISO 27001 requirements and supports US data residency expectations.</w:t>
      </w:r>
    </w:p>
    <w:p>
      <w:pPr>
        <w:pStyle w:val="ListBullet"/>
      </w:pPr>
      <w:r>
        <w:t>Escalations should follow the on-call rotation with a response target of 45 minutes.</w:t>
      </w:r>
    </w:p>
    <w:p>
      <w:pPr>
        <w:pStyle w:val="Heading1"/>
      </w:pPr>
      <w:r>
        <w:t>Action Items</w:t>
      </w:r>
    </w:p>
    <w:p>
      <w:r>
        <w:t>This document aligns with ISO 27001 requirements and supports US data residency expectations. All incidents are tagged with severity and mapped to service tiers. Systems are monitored via Okta and alert routing in Microsoft 365.</w:t>
      </w:r>
    </w:p>
    <w:p>
      <w:pPr>
        <w:pStyle w:val="ListBullet"/>
      </w:pPr>
      <w:r>
        <w:t>All incidents are tagged with severity and mapped to service tiers.</w:t>
      </w:r>
    </w:p>
    <w:p>
      <w:pPr>
        <w:pStyle w:val="ListBullet"/>
      </w:pPr>
      <w:r>
        <w:t>Systems are monitored via Okta and alert routing in Microsoft 365.</w:t>
      </w:r>
    </w:p>
    <w:p>
      <w:pPr>
        <w:pStyle w:val="ListBullet"/>
      </w:pPr>
      <w:r>
        <w:t>This document aligns with ISO 27001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 Analyst</w:t>
            </w:r>
          </w:p>
        </w:tc>
        <w:tc>
          <w:tcPr>
            <w:tcW w:type="dxa" w:w="2880"/>
          </w:tcPr>
          <w:p>
            <w:r>
              <w:t>In Progress</w:t>
            </w:r>
          </w:p>
        </w:tc>
      </w:tr>
      <w:tr>
        <w:tc>
          <w:tcPr>
            <w:tcW w:type="dxa" w:w="2880"/>
          </w:tcPr>
          <w:p>
            <w:r>
              <w:t>Vendor check</w:t>
            </w:r>
          </w:p>
        </w:tc>
        <w:tc>
          <w:tcPr>
            <w:tcW w:type="dxa" w:w="2880"/>
          </w:tcPr>
          <w:p>
            <w:r>
              <w:t>Finance Analyst</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