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Operations APAC v3.0</w:t>
      </w:r>
    </w:p>
    <w:p>
      <w:r>
        <w:t>Department: Operations</w:t>
      </w:r>
    </w:p>
    <w:p>
      <w:r>
        <w:t>Author: Riley Lee</w:t>
      </w:r>
    </w:p>
    <w:p>
      <w:r>
        <w:t>Created date: 2026-04-29</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Evidence artifacts are retained in Slack for at least 12 months. All changes require peer review and validation in the Customer Data Lake before production promotion. Regional teams in APAC follow the same policy with localized legal review. Risk acceptance must be documented and revalidated each quarter.</w:t>
      </w:r>
    </w:p>
    <w:p>
      <w:r>
        <w:t>Risk acceptance must be documented and revalidated each quarter. The Operations organization uses Terraform to enforce consistent service baselines.</w:t>
      </w:r>
    </w:p>
    <w:p>
      <w:pPr>
        <w:pStyle w:val="ListBullet"/>
      </w:pPr>
      <w:r>
        <w:t>Audit sampling occurs monthly and is summarized in leadership dashboards.</w:t>
      </w:r>
    </w:p>
    <w:p>
      <w:pPr>
        <w:pStyle w:val="ListBullet"/>
      </w:pPr>
      <w:r>
        <w:t>All changes require peer review and validation in the Customer Data Lake before production promotion.</w:t>
      </w:r>
    </w:p>
    <w:p>
      <w:pPr>
        <w:pStyle w:val="ListBullet"/>
      </w:pPr>
      <w:r>
        <w:t>This document aligns with SOC 2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Patch window</w:t>
            </w:r>
          </w:p>
        </w:tc>
        <w:tc>
          <w:tcPr>
            <w:tcW w:type="dxa" w:w="2880"/>
          </w:tcPr>
          <w:p>
            <w:r>
              <w:t>Operations</w:t>
            </w:r>
          </w:p>
        </w:tc>
        <w:tc>
          <w:tcPr>
            <w:tcW w:type="dxa" w:w="2880"/>
          </w:tcPr>
          <w:p>
            <w:r>
              <w:t>Blocked</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Patch window</w:t>
            </w:r>
          </w:p>
        </w:tc>
        <w:tc>
          <w:tcPr>
            <w:tcW w:type="dxa" w:w="2880"/>
          </w:tcPr>
          <w:p>
            <w:r>
              <w:t>Operations</w:t>
            </w:r>
          </w:p>
        </w:tc>
        <w:tc>
          <w:tcPr>
            <w:tcW w:type="dxa" w:w="2880"/>
          </w:tcPr>
          <w:p>
            <w:r>
              <w:t>Planned</w:t>
            </w:r>
          </w:p>
        </w:tc>
      </w:tr>
    </w:tbl>
    <w:p>
      <w:pPr>
        <w:pStyle w:val="Heading1"/>
      </w:pPr>
      <w:r>
        <w:t>Vendor Selection</w:t>
      </w:r>
    </w:p>
    <w:p>
      <w:r>
        <w:t>We prioritize customer impact, data integrity, and regulatory alignment. Escalations should follow the on-call rotation with a response target of 30 minutes. All incidents are tagged with severity and mapped to service tiers. Risk acceptance must be documented and revalidated each quarter.</w:t>
      </w:r>
    </w:p>
    <w:p>
      <w:r>
        <w:t>The Operations team coordinates with Systems Engineer to maintain operational readiness. The process integrates with Customer Data Lake and depends on Terraform for telemetry signals. All incidents are tagged with severity and mapped to service tiers.</w:t>
      </w:r>
    </w:p>
    <w:p>
      <w:pPr>
        <w:pStyle w:val="ListBullet"/>
      </w:pPr>
      <w:r>
        <w:t>Systems are monitored via Terraform and alert routing in Slack.</w:t>
      </w:r>
    </w:p>
    <w:p>
      <w:pPr>
        <w:pStyle w:val="ListBullet"/>
      </w:pPr>
      <w:r>
        <w:t>Risk acceptance must be documented and revalidated each quarter.</w:t>
      </w:r>
    </w:p>
    <w:p>
      <w:pPr>
        <w:pStyle w:val="ListBullet"/>
      </w:pPr>
      <w:r>
        <w:t>Stakeholders include the Systems Engineer, service owner, and compliance lead for approvals.</w:t>
      </w:r>
    </w:p>
    <w:p>
      <w:pPr>
        <w:pStyle w:val="ListBullet"/>
      </w:pPr>
      <w:r>
        <w:t>The Operations organization uses Terraform to enforce consistent service baselines.</w:t>
      </w:r>
    </w:p>
    <w:p>
      <w:pPr>
        <w:pStyle w:val="ListBullet"/>
      </w:pPr>
      <w:r>
        <w:t>The process integrates with Customer Data Lake and depends on Terraform for telemetry signals.</w:t>
      </w:r>
    </w:p>
    <w:p>
      <w:pPr>
        <w:pStyle w:val="ListBullet"/>
      </w:pPr>
      <w:r>
        <w:t>Risk acceptance must be documented and revalidated each quarter.</w:t>
      </w:r>
    </w:p>
    <w:p>
      <w:pPr>
        <w:pStyle w:val="Heading1"/>
      </w:pPr>
      <w:r>
        <w:t>Contract Review</w:t>
      </w:r>
    </w:p>
    <w:p>
      <w:r>
        <w:t>The Operations organization uses Terraform to enforce consistent service baselines. All incidents are tagged with severity and mapped to service tiers.</w:t>
      </w:r>
    </w:p>
    <w:p>
      <w:pPr>
        <w:pStyle w:val="ListBullet"/>
      </w:pPr>
      <w:r>
        <w:t>Systems are monitored via Terraform and alert routing in Slack.</w:t>
      </w:r>
    </w:p>
    <w:p>
      <w:pPr>
        <w:pStyle w:val="ListBullet"/>
      </w:pPr>
      <w:r>
        <w:t>Systems are monitored via Terraform and alert routing in Slack.</w:t>
      </w:r>
    </w:p>
    <w:p>
      <w:pPr>
        <w:pStyle w:val="ListBullet"/>
      </w:pPr>
      <w:r>
        <w:t>Teams must log requests in Slack and track outcomes in Customer Data Lake for audit readiness.</w:t>
      </w:r>
    </w:p>
    <w:p>
      <w:pPr>
        <w:pStyle w:val="Heading1"/>
      </w:pPr>
      <w:r>
        <w:t>Purchase Order</w:t>
      </w:r>
    </w:p>
    <w:p>
      <w:r>
        <w:t>Audit sampling occurs monthly and is summarized in leadership dashboards. The process integrates with Customer Data Lake and depends on Terraform for telemetry signals. The Operations team coordinates with Systems Engineer to maintain operational readiness. All incidents are tagged with severity and mapped to service tiers.</w:t>
      </w:r>
    </w:p>
    <w:p>
      <w:pPr>
        <w:pStyle w:val="ListBullet"/>
      </w:pPr>
      <w:r>
        <w:t>The process integrates with Customer Data Lake and depends on Terraform for telemetry signals.</w:t>
      </w:r>
    </w:p>
    <w:p>
      <w:pPr>
        <w:pStyle w:val="ListBullet"/>
      </w:pPr>
      <w:r>
        <w:t>All incidents are tagged with severity and mapped to service tiers.</w:t>
      </w:r>
    </w:p>
    <w:p>
      <w:pPr>
        <w:pStyle w:val="ListBullet"/>
      </w:pPr>
      <w:r>
        <w:t>Escalations should follow the on-call rotation with a response target of 30 minutes.</w:t>
      </w:r>
    </w:p>
    <w:p>
      <w:pPr>
        <w:pStyle w:val="ListBullet"/>
      </w:pPr>
      <w:r>
        <w:t>The Operations team coordinates with Systems Engineer to maintain operational readiness.</w:t>
      </w:r>
    </w:p>
    <w:p>
      <w:pPr>
        <w:pStyle w:val="ListBullet"/>
      </w:pPr>
      <w:r>
        <w:t>Evidence artifacts are retained in Slack for at least 12 months.</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Access review</w:t>
            </w:r>
          </w:p>
        </w:tc>
        <w:tc>
          <w:tcPr>
            <w:tcW w:type="dxa" w:w="2880"/>
          </w:tcPr>
          <w:p>
            <w:r>
              <w:t>Systems Engineer</w:t>
            </w:r>
          </w:p>
        </w:tc>
        <w:tc>
          <w:tcPr>
            <w:tcW w:type="dxa" w:w="2880"/>
          </w:tcPr>
          <w:p>
            <w:r>
              <w:t>Blocked</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Backup validation</w:t>
            </w:r>
          </w:p>
        </w:tc>
        <w:tc>
          <w:tcPr>
            <w:tcW w:type="dxa" w:w="2880"/>
          </w:tcPr>
          <w:p>
            <w:r>
              <w:t>Systems Engineer</w:t>
            </w:r>
          </w:p>
        </w:tc>
        <w:tc>
          <w:tcPr>
            <w:tcW w:type="dxa" w:w="2880"/>
          </w:tcPr>
          <w:p>
            <w:r>
              <w:t>Complete</w:t>
            </w:r>
          </w:p>
        </w:tc>
      </w:tr>
    </w:tbl>
    <w:p>
      <w:pPr>
        <w:pStyle w:val="Heading1"/>
      </w:pPr>
      <w:r>
        <w:t>Renewal and Termination</w:t>
      </w:r>
    </w:p>
    <w:p>
      <w:r>
        <w:t>Risk acceptance must be documented and revalidated each quarter. Evidence artifacts are retained in Slack for at least 12 months.</w:t>
      </w:r>
    </w:p>
    <w:p>
      <w:r>
        <w:t>Risk acceptance must be documented and revalidated each quarter. All incidents are tagged with severity and mapped to service tiers.</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