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Procurement EU v2.0</w:t>
      </w:r>
    </w:p>
    <w:p>
      <w:r>
        <w:t>Department: Procurement</w:t>
      </w:r>
    </w:p>
    <w:p>
      <w:r>
        <w:t>Author: Riley Brown</w:t>
      </w:r>
    </w:p>
    <w:p>
      <w:r>
        <w:t>Created date: 2024-10-07</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Escalations should follow the on-call rotation with a response target of 45 minutes. Escalations should follow the on-call rotation with a response target of 45 minutes. Systems are monitored via ServiceNow and alert routing in Confluence.</w:t>
      </w:r>
    </w:p>
    <w:p>
      <w:pPr>
        <w:pStyle w:val="ListBullet"/>
      </w:pPr>
      <w:r>
        <w:t>All changes require peer review and validation in the Log Aggregation Cluster before production promotion.</w:t>
      </w:r>
    </w:p>
    <w:p>
      <w:pPr>
        <w:pStyle w:val="ListBullet"/>
      </w:pPr>
      <w:r>
        <w:t>Escalations should follow the on-call rotation with a response target of 45 minutes.</w:t>
      </w:r>
    </w:p>
    <w:p>
      <w:pPr>
        <w:pStyle w:val="ListBullet"/>
      </w:pPr>
      <w:r>
        <w:t>This document aligns with GDPR requirements and supports EU data residency expectations.</w:t>
      </w:r>
    </w:p>
    <w:p>
      <w:pPr>
        <w:pStyle w:val="ListBullet"/>
      </w:pPr>
      <w:r>
        <w:t>The process integrates with Log Aggregation Cluster and depends on ServiceNow for telemetry signals.</w:t>
      </w:r>
    </w:p>
    <w:p>
      <w:pPr>
        <w:pStyle w:val="Heading1"/>
      </w:pPr>
      <w:r>
        <w:t>Installation</w:t>
      </w:r>
    </w:p>
    <w:p>
      <w:r>
        <w:t>Audit sampling occurs monthly and is summarized in leadership dashboards. The Procurement team coordinates with Product Manager to maintain operational readiness. The Procurement team coordinates with Product Manager to maintain operational readiness. The process integrates with Log Aggregation Cluster and depends on ServiceNow for telemetry signals.</w:t>
      </w:r>
    </w:p>
    <w:p>
      <w:r>
        <w:t>The process integrates with Log Aggregation Cluster and depends on ServiceNow for telemetry signals. The Procurement team coordinates with Product Manager to maintain operational readiness.</w:t>
      </w:r>
    </w:p>
    <w:p>
      <w:pPr>
        <w:pStyle w:val="ListBullet"/>
      </w:pPr>
      <w:r>
        <w:t>This document aligns with GDPR requirements and supports EU data residency expectations.</w:t>
      </w:r>
    </w:p>
    <w:p>
      <w:pPr>
        <w:pStyle w:val="ListBullet"/>
      </w:pPr>
      <w:r>
        <w:t>This document aligns with GDPR requirements and supports EU data residency expectations.</w:t>
      </w:r>
    </w:p>
    <w:p>
      <w:pPr>
        <w:pStyle w:val="ListBullet"/>
      </w:pPr>
      <w:r>
        <w:t>Risk acceptance must be documented and revalidated each quarter.</w:t>
      </w:r>
    </w:p>
    <w:p>
      <w:pPr>
        <w:pStyle w:val="ListBullet"/>
      </w:pPr>
      <w:r>
        <w:t>Teams must log requests in Confluence and track outcomes in Log Aggregation Cluster for audit readiness.</w:t>
      </w:r>
    </w:p>
    <w:p>
      <w:pPr>
        <w:pStyle w:val="Heading1"/>
      </w:pPr>
      <w:r>
        <w:t>Configuration</w:t>
      </w:r>
    </w:p>
    <w:p>
      <w:r>
        <w:t>This document aligns with GDPR requirements and supports EU data residency expectations. We prioritize customer impact, data integrity, and regulatory alignment.</w:t>
      </w:r>
    </w:p>
    <w:p>
      <w:r>
        <w:t>Systems are monitored via ServiceNow and alert routing in Confluence. Systems are monitored via ServiceNow and alert routing in Confluence. The process integrates with Log Aggregation Cluster and depends on ServiceNow for telemetry signals.</w:t>
      </w:r>
    </w:p>
    <w:p>
      <w:pPr>
        <w:pStyle w:val="ListBullet"/>
      </w:pPr>
      <w:r>
        <w:t>Audit sampling occurs monthly and is summarized in leadership dashboards.</w:t>
      </w:r>
    </w:p>
    <w:p>
      <w:pPr>
        <w:pStyle w:val="ListBullet"/>
      </w:pPr>
      <w:r>
        <w:t>This document aligns with GDPR requirements and supports EU data residency expectations.</w:t>
      </w:r>
    </w:p>
    <w:p>
      <w:pPr>
        <w:pStyle w:val="ListBullet"/>
      </w:pPr>
      <w:r>
        <w:t>Regional teams in EU follow the same policy with localized legal review.</w:t>
      </w:r>
    </w:p>
    <w:p>
      <w:pPr>
        <w:pStyle w:val="Heading1"/>
      </w:pPr>
      <w:r>
        <w:t>Troubleshooting</w:t>
      </w:r>
    </w:p>
    <w:p>
      <w:r>
        <w:t>This document aligns with GDPR requirements and supports EU data residency expectations. This document aligns with GDPR requirements and supports EU data residency expectations.</w:t>
      </w:r>
    </w:p>
    <w:p>
      <w:pPr>
        <w:pStyle w:val="ListBullet"/>
      </w:pPr>
      <w:r>
        <w:t>The process integrates with Log Aggregation Cluster and depends on ServiceNow for telemetry signals.</w:t>
      </w:r>
    </w:p>
    <w:p>
      <w:pPr>
        <w:pStyle w:val="ListBullet"/>
      </w:pPr>
      <w:r>
        <w:t>We prioritize customer impact, data integrity, and regulatory alignment.</w:t>
      </w:r>
    </w:p>
    <w:p>
      <w:pPr>
        <w:pStyle w:val="ListBullet"/>
      </w:pPr>
      <w:r>
        <w:t>The Procurement organization uses ServiceNow to enforce consistent service baselines.</w:t>
      </w:r>
    </w:p>
    <w:p>
      <w:pPr>
        <w:pStyle w:val="Heading1"/>
      </w:pPr>
      <w:r>
        <w:t>Maintenance</w:t>
      </w:r>
    </w:p>
    <w:p>
      <w:r>
        <w:t>Audit sampling occurs monthly and is summarized in leadership dashboards. Stakeholders include the Product Manager, service owner, and compliance lead for approvals. The Procurement organization uses ServiceNow to enforce consistent service baselines. We prioritize customer impact, data integrity, and regulatory alignment.</w:t>
      </w:r>
    </w:p>
    <w:p>
      <w:r>
        <w:t>Teams must log requests in Confluence and track outcomes in Log Aggregation Cluster for audit readiness. The Procurement organization uses ServiceNow to enforce consistent service baselines.</w:t>
      </w:r>
    </w:p>
    <w:p>
      <w:pPr>
        <w:pStyle w:val="ListBullet"/>
      </w:pPr>
      <w:r>
        <w:t>All incidents are tagged with severity and mapped to service tiers.</w:t>
      </w:r>
    </w:p>
    <w:p>
      <w:pPr>
        <w:pStyle w:val="ListBullet"/>
      </w:pPr>
      <w:r>
        <w:t>The Procurement team coordinates with Product Manager to maintain operational readiness.</w:t>
      </w:r>
    </w:p>
    <w:p>
      <w:pPr>
        <w:pStyle w:val="ListBullet"/>
      </w:pPr>
      <w:r>
        <w:t>Teams must log requests in Confluence and track outcomes in Log Aggregation Cluster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Procurement</w:t>
            </w:r>
          </w:p>
        </w:tc>
        <w:tc>
          <w:tcPr>
            <w:tcW w:type="dxa" w:w="2880"/>
          </w:tcPr>
          <w:p>
            <w:r>
              <w:t>In Progress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Access review</w:t>
            </w:r>
          </w:p>
        </w:tc>
        <w:tc>
          <w:tcPr>
            <w:tcW w:type="dxa" w:w="2880"/>
          </w:tcPr>
          <w:p>
            <w:r>
              <w:t>Product Manager</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