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Procurement EU v1.0</w:t>
      </w:r>
    </w:p>
    <w:p>
      <w:r>
        <w:t>Department: Procurement</w:t>
      </w:r>
    </w:p>
    <w:p>
      <w:r>
        <w:t>Author: Morgan Lee</w:t>
      </w:r>
    </w:p>
    <w:p>
      <w:r>
        <w:t>Created date: 2024-09-23</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This document aligns with ISO 27001 requirements and supports EU data residency expectations. Regional teams in EU follow the same policy with localized legal review. Escalations should follow the on-call rotation with a response target of 45 minutes.</w:t>
      </w:r>
    </w:p>
    <w:p>
      <w:r>
        <w:t>This document aligns with ISO 27001 requirements and supports EU data residency expectations. We prioritize customer impact, data integrity, and regulatory alignment. We prioritize customer impact, data integrity, and regulatory alignment.</w:t>
      </w:r>
    </w:p>
    <w:p>
      <w:pPr>
        <w:pStyle w:val="ListBullet"/>
      </w:pPr>
      <w:r>
        <w:t>The process integrates with Log Aggregation Cluster and depends on AWS for telemetry signals.</w:t>
      </w:r>
    </w:p>
    <w:p>
      <w:pPr>
        <w:pStyle w:val="ListBullet"/>
      </w:pPr>
      <w:r>
        <w:t>Systems are monitored via AWS and alert routing in Microsoft 365.</w:t>
      </w:r>
    </w:p>
    <w:p>
      <w:pPr>
        <w:pStyle w:val="ListBullet"/>
      </w:pPr>
      <w:r>
        <w:t>We prioritize customer impact, data integrity, and regulatory alignment.</w:t>
      </w:r>
    </w:p>
    <w:p>
      <w:pPr>
        <w:pStyle w:val="ListBullet"/>
      </w:pPr>
      <w:r>
        <w:t>The process integrates with Log Aggregation Cluster and depends on AWS for telemetry signals.</w:t>
      </w:r>
    </w:p>
    <w:p>
      <w:pPr>
        <w:pStyle w:val="ListBullet"/>
      </w:pPr>
      <w:r>
        <w:t>All changes require peer review and validation in the Log Aggregation Cluster before production promotion.</w:t>
      </w:r>
    </w:p>
    <w:p>
      <w:pPr>
        <w:pStyle w:val="Heading1"/>
      </w:pPr>
      <w:r>
        <w:t>Installation</w:t>
      </w:r>
    </w:p>
    <w:p>
      <w:r>
        <w:t>Regional teams in EU follow the same policy with localized legal review. Escalations should follow the on-call rotation with a response target of 45 minutes. All changes require peer review and validation in the Log Aggregation Cluster before production promotion.</w:t>
      </w:r>
    </w:p>
    <w:p>
      <w:r>
        <w:t>Escalations should follow the on-call rotation with a response target of 45 minutes. Teams must log requests in Microsoft 365 and track outcomes in Log Aggregation Cluster for audit readiness.</w:t>
      </w:r>
    </w:p>
    <w:p>
      <w:pPr>
        <w:pStyle w:val="ListBullet"/>
      </w:pPr>
      <w:r>
        <w:t>Systems are monitored via AWS and alert routing in Microsoft 365.</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Stakeholders include the Product Manager, service owner, and compliance lead for approvals.</w:t>
      </w:r>
    </w:p>
    <w:p>
      <w:pPr>
        <w:pStyle w:val="ListBullet"/>
      </w:pPr>
      <w:r>
        <w:t>Teams must log requests in Microsoft 365 and track outcomes in Log Aggregation Cluster for audit readiness.</w:t>
      </w:r>
    </w:p>
    <w:p>
      <w:pPr>
        <w:pStyle w:val="ListBullet"/>
      </w:pPr>
      <w:r>
        <w:t>Teams must log requests in Microsoft 365 and track outcomes in Log Aggregation Cluster for audit readiness.</w:t>
      </w:r>
    </w:p>
    <w:p>
      <w:pPr>
        <w:pStyle w:val="Heading1"/>
      </w:pPr>
      <w:r>
        <w:t>Configuration</w:t>
      </w:r>
    </w:p>
    <w:p>
      <w:r>
        <w:t>The process integrates with Log Aggregation Cluster and depends on AWS for telemetry signals. Teams must log requests in Microsoft 365 and track outcomes in Log Aggregation Cluster for audit readiness.</w:t>
      </w:r>
    </w:p>
    <w:p>
      <w:r>
        <w:t>We prioritize customer impact, data integrity, and regulatory alignment. Regional teams in EU follow the same policy with localized legal review. Systems are monitored via AWS and alert routing in Microsoft 365. Stakeholders include the Product Manager, service owner, and compliance lead for approvals.</w:t>
      </w:r>
    </w:p>
    <w:p>
      <w:pPr>
        <w:pStyle w:val="ListBullet"/>
      </w:pPr>
      <w:r>
        <w:t>Stakeholders include the Product Manager, service owner, and compliance lead for approvals.</w:t>
      </w:r>
    </w:p>
    <w:p>
      <w:pPr>
        <w:pStyle w:val="ListBullet"/>
      </w:pPr>
      <w:r>
        <w:t>All incidents are tagged with severity and mapped to service tiers.</w:t>
      </w:r>
    </w:p>
    <w:p>
      <w:pPr>
        <w:pStyle w:val="ListBullet"/>
      </w:pPr>
      <w:r>
        <w:t>Teams must log requests in Microsoft 365 and track outcomes in Log Aggregation Cluster for audit readiness.</w:t>
      </w:r>
    </w:p>
    <w:p>
      <w:pPr>
        <w:pStyle w:val="ListBullet"/>
      </w:pPr>
      <w:r>
        <w:t>Systems are monitored via AWS and alert routing in Microsoft 365.</w:t>
      </w:r>
    </w:p>
    <w:p>
      <w:pPr>
        <w:pStyle w:val="Heading1"/>
      </w:pPr>
      <w:r>
        <w:t>Troubleshooting</w:t>
      </w:r>
    </w:p>
    <w:p>
      <w:r>
        <w:t>Teams must log requests in Microsoft 365 and track outcomes in Log Aggregation Cluster for audit readiness. Teams must log requests in Microsoft 365 and track outcomes in Log Aggregation Cluster for audit readiness. Risk acceptance must be documented and revalidated each quarter.</w:t>
      </w:r>
    </w:p>
    <w:p>
      <w:r>
        <w:t>Evidence artifacts are retained in Microsoft 365 for at least 18 months. The Procurement organization uses AWS to enforce consistent service baselines. All changes require peer review and validation in the Log Aggregation Cluster before production promotion. We prioritize customer impact, data integrity, and regulatory alignment.</w:t>
      </w:r>
    </w:p>
    <w:p>
      <w:pPr>
        <w:pStyle w:val="ListBullet"/>
      </w:pPr>
      <w:r>
        <w:t>Evidence artifacts are retained in Microsoft 365 for at least 18 months.</w:t>
      </w:r>
    </w:p>
    <w:p>
      <w:pPr>
        <w:pStyle w:val="ListBullet"/>
      </w:pPr>
      <w:r>
        <w:t>The Procurement team coordinates with Product Manager to maintain operational readiness.</w:t>
      </w:r>
    </w:p>
    <w:p>
      <w:pPr>
        <w:pStyle w:val="ListBullet"/>
      </w:pPr>
      <w:r>
        <w:t>Systems are monitored via AWS and alert routing in Microsoft 365.</w:t>
      </w:r>
    </w:p>
    <w:p>
      <w:pPr>
        <w:pStyle w:val="ListBullet"/>
      </w:pPr>
      <w:r>
        <w:t>Regional teams in EU follow the same policy with localized legal review.</w:t>
      </w:r>
    </w:p>
    <w:p>
      <w:pPr>
        <w:pStyle w:val="Heading1"/>
      </w:pPr>
      <w:r>
        <w:t>Maintenance</w:t>
      </w:r>
    </w:p>
    <w:p>
      <w:r>
        <w:t>This document aligns with ISO 27001 requirements and supports EU data residency expectations. The Procurement organization uses AWS to enforce consistent service baselines.</w:t>
      </w:r>
    </w:p>
    <w:p>
      <w:r>
        <w:t>The process integrates with Log Aggregation Cluster and depends on AWS for telemetry signals. Regional teams in EU follow the same policy with localized legal review.</w:t>
      </w:r>
    </w:p>
    <w:p>
      <w:pPr>
        <w:pStyle w:val="ListBullet"/>
      </w:pPr>
      <w:r>
        <w:t>Teams must log requests in Microsoft 365 and track outcomes in Log Aggregation Cluster for audit readiness.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Procurement</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Procurement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