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DCC06AC">
      <w:pPr>
        <w:pStyle w:val="style0"/>
        <w:spacing w:before="0" w:after="40"/>
        <w:jc w:val="center"/>
        <w:rPr/>
      </w:pPr>
      <w:r>
        <w:rPr>
          <w:rFonts w:ascii="Arial" w:cs="Arial" w:eastAsia="Arial" w:hAnsi="Arial"/>
          <w:b/>
          <w:bCs/>
          <w:color w:val="1f4e79"/>
          <w:sz w:val="40"/>
          <w:szCs w:val="40"/>
        </w:rPr>
        <w:t>PAVAN TINNAVALLI</w:t>
      </w:r>
    </w:p>
    <w:p w14:paraId="4C2A58C4">
      <w:pPr>
        <w:pStyle w:val="style0"/>
        <w:spacing w:before="0" w:after="60"/>
        <w:jc w:val="center"/>
        <w:rPr/>
      </w:pPr>
      <w:r>
        <w:rPr>
          <w:rFonts w:ascii="Arial" w:cs="Arial" w:eastAsia="Arial" w:hAnsi="Arial"/>
          <w:color w:val="555555"/>
          <w:sz w:val="18"/>
          <w:szCs w:val="18"/>
        </w:rPr>
        <w:t xml:space="preserve">Hyderabad, India  |  +91 7893433592  |  </w:t>
      </w:r>
      <w:r>
        <w:rPr>
          <w:rFonts w:ascii="Arial" w:cs="Arial" w:eastAsia="Arial" w:hAnsi="Arial"/>
          <w:color w:val="555555"/>
          <w:sz w:val="18"/>
          <w:szCs w:val="18"/>
          <w:lang w:val="en-US"/>
        </w:rPr>
        <w:t>pavantinnavalli</w:t>
      </w:r>
      <w:r>
        <w:rPr>
          <w:rFonts w:ascii="Arial" w:cs="Arial" w:eastAsia="Arial" w:hAnsi="Arial"/>
          <w:color w:val="555555"/>
          <w:sz w:val="18"/>
          <w:szCs w:val="18"/>
        </w:rPr>
        <w:t>24@gmail.com  |  linkedin.com/in/pavantinnavalli  |  github.com/Pavantinnavalli</w:t>
      </w:r>
    </w:p>
    <w:p w14:paraId="E61958A0">
      <w:pPr>
        <w:pStyle w:val="style0"/>
        <w:pBdr>
          <w:bottom w:val="single" w:sz="8" w:space="2" w:color="1f4e79"/>
        </w:pBdr>
        <w:spacing w:before="160" w:after="60"/>
        <w:rPr/>
      </w:pPr>
      <w:r>
        <w:rPr>
          <w:rFonts w:ascii="Arial" w:cs="Arial" w:eastAsia="Arial" w:hAnsi="Arial"/>
          <w:b/>
          <w:bCs/>
          <w:color w:val="1f4e79"/>
          <w:sz w:val="24"/>
          <w:szCs w:val="24"/>
        </w:rPr>
        <w:t>PROFESSIONAL SUMMARY</w:t>
      </w:r>
    </w:p>
    <w:p w14:paraId="CD691751">
      <w:pPr>
        <w:pStyle w:val="style0"/>
        <w:spacing w:before="80" w:after="80"/>
        <w:rPr/>
      </w:pPr>
      <w:r>
        <w:rPr>
          <w:rFonts w:ascii="Arial" w:cs="Arial" w:eastAsia="Arial" w:hAnsi="Arial"/>
          <w:color w:val="555555"/>
          <w:sz w:val="20"/>
          <w:szCs w:val="20"/>
        </w:rPr>
        <w:t>Detail-oriented and organized professional with hands-on experience in high-volume data processing, verification, and reporting. Proven ability to input, validate, and maintain data accuracy across databases and computer systems. Skilled in identifying and resolving data discrepancies, organizing records for easy retrieval, and supporting data audits. Committed to maintaining confidentiality, meeting deadlines, and delivering consistent quality in data management tasks.</w:t>
      </w:r>
    </w:p>
    <w:p w14:paraId="90697158">
      <w:pPr>
        <w:pStyle w:val="style0"/>
        <w:pBdr>
          <w:bottom w:val="single" w:sz="8" w:space="2" w:color="1f4e79"/>
        </w:pBdr>
        <w:spacing w:before="160" w:after="60"/>
        <w:rPr/>
      </w:pPr>
      <w:r>
        <w:rPr>
          <w:rFonts w:ascii="Arial" w:cs="Arial" w:eastAsia="Arial" w:hAnsi="Arial"/>
          <w:b/>
          <w:bCs/>
          <w:color w:val="1f4e79"/>
          <w:sz w:val="24"/>
          <w:szCs w:val="24"/>
        </w:rPr>
        <w:t>EDUCATION</w:t>
      </w:r>
    </w:p>
    <w:p w14:paraId="BC2529E1">
      <w:pPr>
        <w:pStyle w:val="style0"/>
        <w:tabs>
          <w:tab w:val="right" w:leader="none" w:pos="9026"/>
        </w:tabs>
        <w:spacing w:before="100" w:after="20"/>
        <w:rPr/>
      </w:pPr>
      <w:r>
        <w:rPr>
          <w:rFonts w:ascii="Arial" w:cs="Arial" w:eastAsia="Arial" w:hAnsi="Arial"/>
          <w:b/>
          <w:bCs/>
          <w:sz w:val="22"/>
          <w:szCs w:val="22"/>
        </w:rPr>
        <w:t>Acharya Nagarjuna University</w:t>
      </w:r>
      <w:r>
        <w:rPr>
          <w:rFonts w:ascii="Arial" w:cs="Arial" w:eastAsia="Arial" w:hAnsi="Arial"/>
          <w:i/>
          <w:iCs/>
          <w:color w:val="555555"/>
          <w:sz w:val="20"/>
          <w:szCs w:val="20"/>
        </w:rPr>
        <w:tab/>
        <w:t>2019 – 2023</w:t>
      </w:r>
    </w:p>
    <w:p w14:paraId="0FB31ABB">
      <w:pPr>
        <w:pStyle w:val="style0"/>
        <w:spacing w:before="0" w:after="40"/>
        <w:rPr/>
      </w:pPr>
      <w:r>
        <w:rPr>
          <w:rFonts w:ascii="Arial" w:cs="Arial" w:eastAsia="Arial" w:hAnsi="Arial"/>
          <w:color w:val="555555"/>
          <w:sz w:val="20"/>
          <w:szCs w:val="20"/>
        </w:rPr>
        <w:t>Bachelor of Technology in Civil Engineering  |  Guntur, AP</w:t>
      </w:r>
    </w:p>
    <w:p w14:paraId="8131B13E">
      <w:pPr>
        <w:pStyle w:val="style0"/>
        <w:pBdr>
          <w:bottom w:val="single" w:sz="8" w:space="2" w:color="1f4e79"/>
        </w:pBdr>
        <w:spacing w:before="160" w:after="60"/>
        <w:rPr/>
      </w:pPr>
      <w:r>
        <w:rPr>
          <w:rFonts w:ascii="Arial" w:cs="Arial" w:eastAsia="Arial" w:hAnsi="Arial"/>
          <w:b/>
          <w:bCs/>
          <w:color w:val="1f4e79"/>
          <w:sz w:val="24"/>
          <w:szCs w:val="24"/>
        </w:rPr>
        <w:t>EXPERIENCE</w:t>
      </w:r>
    </w:p>
    <w:p w14:paraId="086AEA6C">
      <w:pPr>
        <w:pStyle w:val="style0"/>
        <w:tabs>
          <w:tab w:val="right" w:leader="none" w:pos="9026"/>
        </w:tabs>
        <w:spacing w:before="120" w:after="40"/>
        <w:rPr/>
      </w:pPr>
      <w:r>
        <w:rPr>
          <w:rFonts w:ascii="Arial" w:cs="Arial" w:eastAsia="Arial" w:hAnsi="Arial"/>
          <w:b/>
          <w:bCs/>
          <w:sz w:val="22"/>
          <w:szCs w:val="22"/>
        </w:rPr>
        <w:t>Content Moderator – Ad Operations</w:t>
      </w:r>
      <w:r>
        <w:rPr>
          <w:rFonts w:ascii="Arial" w:cs="Arial" w:eastAsia="Arial" w:hAnsi="Arial"/>
          <w:color w:val="555555"/>
          <w:sz w:val="22"/>
          <w:szCs w:val="22"/>
        </w:rPr>
        <w:t xml:space="preserve"> | </w:t>
      </w:r>
      <w:r>
        <w:rPr>
          <w:rFonts w:ascii="Arial" w:cs="Arial" w:eastAsia="Arial" w:hAnsi="Arial"/>
          <w:color w:val="1f4e79"/>
          <w:sz w:val="22"/>
          <w:szCs w:val="22"/>
        </w:rPr>
        <w:t>Wipro</w:t>
      </w:r>
      <w:r>
        <w:rPr>
          <w:rFonts w:ascii="Arial" w:cs="Arial" w:eastAsia="Arial" w:hAnsi="Arial"/>
          <w:i/>
          <w:iCs/>
          <w:color w:val="555555"/>
          <w:sz w:val="20"/>
          <w:szCs w:val="20"/>
        </w:rPr>
        <w:tab/>
        <w:t>February 2026</w:t>
      </w:r>
    </w:p>
    <w:p w14:paraId="A880946D">
      <w:pPr>
        <w:pStyle w:val="style179"/>
        <w:numPr>
          <w:ilvl w:val="0"/>
          <w:numId w:val="1"/>
        </w:numPr>
        <w:spacing w:before="40" w:after="40"/>
        <w:rPr/>
      </w:pPr>
      <w:r>
        <w:rPr>
          <w:rFonts w:ascii="Arial" w:cs="Arial" w:eastAsia="Arial" w:hAnsi="Arial"/>
          <w:color w:val="555555"/>
          <w:sz w:val="20"/>
          <w:szCs w:val="20"/>
        </w:rPr>
        <w:t>Accurately reviewed and entered ad metadata across internal systems, maintaining data integrity and consistency in a high-volume, deadline-driven MNC environment.</w:t>
      </w:r>
    </w:p>
    <w:p w14:paraId="995661D9">
      <w:pPr>
        <w:pStyle w:val="style179"/>
        <w:numPr>
          <w:ilvl w:val="0"/>
          <w:numId w:val="1"/>
        </w:numPr>
        <w:spacing w:before="40" w:after="40"/>
        <w:rPr/>
      </w:pPr>
      <w:r>
        <w:rPr>
          <w:rFonts w:ascii="Arial" w:cs="Arial" w:eastAsia="Arial" w:hAnsi="Arial"/>
          <w:color w:val="555555"/>
          <w:sz w:val="20"/>
          <w:szCs w:val="20"/>
        </w:rPr>
        <w:t>Verified and corrected content records against global advertising policy standards, identifying discrepancies and flagging errors to ensure data accuracy across platforms.</w:t>
      </w:r>
    </w:p>
    <w:p w14:paraId="85107CC9">
      <w:pPr>
        <w:pStyle w:val="style179"/>
        <w:numPr>
          <w:ilvl w:val="0"/>
          <w:numId w:val="1"/>
        </w:numPr>
        <w:spacing w:before="40" w:after="40"/>
        <w:rPr/>
      </w:pPr>
      <w:r>
        <w:rPr>
          <w:rFonts w:ascii="Arial" w:cs="Arial" w:eastAsia="Arial" w:hAnsi="Arial"/>
          <w:color w:val="555555"/>
          <w:sz w:val="20"/>
          <w:szCs w:val="20"/>
        </w:rPr>
        <w:t>Organized and maintained digital records and audit trails for processed ad content, enabling quick retrieval and supporting compliance reporting.</w:t>
      </w:r>
    </w:p>
    <w:p w14:paraId="DDE90F11">
      <w:pPr>
        <w:pStyle w:val="style179"/>
        <w:numPr>
          <w:ilvl w:val="0"/>
          <w:numId w:val="1"/>
        </w:numPr>
        <w:spacing w:before="40" w:after="40"/>
        <w:rPr/>
      </w:pPr>
      <w:r>
        <w:rPr>
          <w:rFonts w:ascii="Arial" w:cs="Arial" w:eastAsia="Arial" w:hAnsi="Arial"/>
          <w:color w:val="555555"/>
          <w:sz w:val="20"/>
          <w:szCs w:val="20"/>
        </w:rPr>
        <w:t>Collaborated with cross-functional teams to resolve data discrepancies and communicated findings clearly to supervisors, contributing to smooth daily operations.</w:t>
      </w:r>
    </w:p>
    <w:p w14:paraId="972412F1">
      <w:pPr>
        <w:pStyle w:val="style179"/>
        <w:numPr>
          <w:ilvl w:val="0"/>
          <w:numId w:val="1"/>
        </w:numPr>
        <w:spacing w:before="40" w:after="40"/>
        <w:rPr/>
      </w:pPr>
      <w:r>
        <w:rPr>
          <w:rFonts w:ascii="Arial" w:cs="Arial" w:eastAsia="Arial" w:hAnsi="Arial"/>
          <w:color w:val="555555"/>
          <w:sz w:val="20"/>
          <w:szCs w:val="20"/>
        </w:rPr>
        <w:t>Handled sensitive advertiser data with strict confidentiality, adhering to data protection guidelines throughout all workflows.</w:t>
      </w:r>
    </w:p>
    <w:p w14:paraId="75D1F412">
      <w:pPr>
        <w:pStyle w:val="style0"/>
        <w:pBdr>
          <w:bottom w:val="single" w:sz="8" w:space="2" w:color="1f4e79"/>
        </w:pBdr>
        <w:spacing w:before="160" w:after="60"/>
        <w:rPr/>
      </w:pPr>
      <w:r>
        <w:rPr>
          <w:rFonts w:ascii="Arial" w:cs="Arial" w:eastAsia="Arial" w:hAnsi="Arial"/>
          <w:b/>
          <w:bCs/>
          <w:color w:val="1f4e79"/>
          <w:sz w:val="24"/>
          <w:szCs w:val="24"/>
        </w:rPr>
        <w:t>PROJECTS</w:t>
      </w:r>
    </w:p>
    <w:p w14:paraId="EB62D197">
      <w:pPr>
        <w:pStyle w:val="style0"/>
        <w:tabs>
          <w:tab w:val="right" w:leader="none" w:pos="9026"/>
        </w:tabs>
        <w:spacing w:before="120" w:after="40"/>
        <w:rPr/>
      </w:pPr>
      <w:r>
        <w:rPr>
          <w:rFonts w:ascii="Arial" w:cs="Arial" w:eastAsia="Arial" w:hAnsi="Arial"/>
          <w:b/>
          <w:bCs/>
          <w:sz w:val="22"/>
          <w:szCs w:val="22"/>
        </w:rPr>
        <w:t>Olist E-Commerce Retention Pipeline</w:t>
      </w:r>
      <w:r>
        <w:rPr>
          <w:rFonts w:ascii="Arial" w:cs="Arial" w:eastAsia="Arial" w:hAnsi="Arial"/>
          <w:i/>
          <w:iCs/>
          <w:color w:val="555555"/>
          <w:sz w:val="20"/>
          <w:szCs w:val="20"/>
        </w:rPr>
        <w:t xml:space="preserve">   Python · SQL · PostgreSQL</w:t>
      </w:r>
      <w:r>
        <w:rPr>
          <w:rFonts w:ascii="Arial" w:cs="Arial" w:eastAsia="Arial" w:hAnsi="Arial"/>
          <w:i/>
          <w:iCs/>
          <w:color w:val="555555"/>
          <w:sz w:val="20"/>
          <w:szCs w:val="20"/>
        </w:rPr>
        <w:tab/>
        <w:t>February 2026</w:t>
      </w:r>
    </w:p>
    <w:p w14:paraId="CCBFC34E">
      <w:pPr>
        <w:pStyle w:val="style179"/>
        <w:numPr>
          <w:ilvl w:val="0"/>
          <w:numId w:val="1"/>
        </w:numPr>
        <w:spacing w:before="40" w:after="40"/>
        <w:rPr/>
      </w:pPr>
      <w:r>
        <w:rPr>
          <w:rFonts w:ascii="Arial" w:cs="Arial" w:eastAsia="Arial" w:hAnsi="Arial"/>
          <w:color w:val="555555"/>
          <w:sz w:val="20"/>
          <w:szCs w:val="20"/>
        </w:rPr>
        <w:t>Built an automated ETL pipeline to extract, input, and clean 100,000+ customer records into a PostgreSQL database — directly reflecting high-volume data entry and database management responsibilities.</w:t>
      </w:r>
    </w:p>
    <w:p w14:paraId="44194D9A">
      <w:pPr>
        <w:pStyle w:val="style179"/>
        <w:numPr>
          <w:ilvl w:val="0"/>
          <w:numId w:val="1"/>
        </w:numPr>
        <w:spacing w:before="40" w:after="40"/>
        <w:rPr/>
      </w:pPr>
      <w:r>
        <w:rPr>
          <w:rFonts w:ascii="Arial" w:cs="Arial" w:eastAsia="Arial" w:hAnsi="Arial"/>
          <w:color w:val="555555"/>
          <w:sz w:val="20"/>
          <w:szCs w:val="20"/>
        </w:rPr>
        <w:t>Performed data verification and correction across the dataset, resolving missing values and inconsistencies to maintain integrity before analysis.</w:t>
      </w:r>
    </w:p>
    <w:p w14:paraId="E22B2343">
      <w:pPr>
        <w:pStyle w:val="style179"/>
        <w:numPr>
          <w:ilvl w:val="0"/>
          <w:numId w:val="1"/>
        </w:numPr>
        <w:spacing w:before="40" w:after="40"/>
        <w:rPr/>
      </w:pPr>
      <w:r>
        <w:rPr>
          <w:rFonts w:ascii="Arial" w:cs="Arial" w:eastAsia="Arial" w:hAnsi="Arial"/>
          <w:color w:val="555555"/>
          <w:sz w:val="20"/>
          <w:szCs w:val="20"/>
        </w:rPr>
        <w:t>Conducted routine data exports and structured backups of processed records, ensuring no data loss and supporting recovery workflows.</w:t>
      </w:r>
    </w:p>
    <w:p w14:paraId="6881BF1A">
      <w:pPr>
        <w:pStyle w:val="style179"/>
        <w:numPr>
          <w:ilvl w:val="0"/>
          <w:numId w:val="1"/>
        </w:numPr>
        <w:spacing w:before="40" w:after="40"/>
        <w:rPr/>
      </w:pPr>
      <w:r>
        <w:rPr>
          <w:rFonts w:ascii="Arial" w:cs="Arial" w:eastAsia="Arial" w:hAnsi="Arial"/>
          <w:color w:val="555555"/>
          <w:sz w:val="20"/>
          <w:szCs w:val="20"/>
        </w:rPr>
        <w:t>Generated segmentation reports using RFM Analysis (Recency, Frequency, Monetary), organizing customer data into actionable tiers to assist business decision-making.</w:t>
      </w:r>
    </w:p>
    <w:p w14:paraId="ED300473">
      <w:pPr>
        <w:pStyle w:val="style0"/>
        <w:tabs>
          <w:tab w:val="right" w:leader="none" w:pos="9026"/>
        </w:tabs>
        <w:spacing w:before="120" w:after="40"/>
        <w:rPr/>
      </w:pPr>
      <w:r>
        <w:rPr>
          <w:rFonts w:ascii="Arial" w:cs="Arial" w:eastAsia="Arial" w:hAnsi="Arial"/>
          <w:b/>
          <w:bCs/>
          <w:sz w:val="22"/>
          <w:szCs w:val="22"/>
        </w:rPr>
        <w:t>Consumer Behavior &amp; Sales Optimization</w:t>
      </w:r>
      <w:r>
        <w:rPr>
          <w:rFonts w:ascii="Arial" w:cs="Arial" w:eastAsia="Arial" w:hAnsi="Arial"/>
          <w:i/>
          <w:iCs/>
          <w:color w:val="555555"/>
          <w:sz w:val="20"/>
          <w:szCs w:val="20"/>
        </w:rPr>
        <w:t xml:space="preserve">   Python · SQL · Power BI</w:t>
      </w:r>
      <w:r>
        <w:rPr>
          <w:rFonts w:ascii="Arial" w:cs="Arial" w:eastAsia="Arial" w:hAnsi="Arial"/>
          <w:i/>
          <w:iCs/>
          <w:color w:val="555555"/>
          <w:sz w:val="20"/>
          <w:szCs w:val="20"/>
        </w:rPr>
        <w:tab/>
        <w:t>January 2026</w:t>
      </w:r>
    </w:p>
    <w:p w14:paraId="E2869729">
      <w:pPr>
        <w:pStyle w:val="style179"/>
        <w:numPr>
          <w:ilvl w:val="0"/>
          <w:numId w:val="1"/>
        </w:numPr>
        <w:spacing w:before="40" w:after="40"/>
        <w:rPr/>
      </w:pPr>
      <w:r>
        <w:rPr>
          <w:rFonts w:ascii="Arial" w:cs="Arial" w:eastAsia="Arial" w:hAnsi="Arial"/>
          <w:color w:val="555555"/>
          <w:sz w:val="20"/>
          <w:szCs w:val="20"/>
        </w:rPr>
        <w:t>Processed and validated 3,900+ transaction records, applying data cleaning techniques to identify and resolve gaps in review ratings — ensuring accuracy before reporting.</w:t>
      </w:r>
    </w:p>
    <w:p w14:paraId="7327F55B">
      <w:pPr>
        <w:pStyle w:val="style179"/>
        <w:numPr>
          <w:ilvl w:val="0"/>
          <w:numId w:val="1"/>
        </w:numPr>
        <w:spacing w:before="40" w:after="40"/>
        <w:rPr/>
      </w:pPr>
      <w:r>
        <w:rPr>
          <w:rFonts w:ascii="Arial" w:cs="Arial" w:eastAsia="Arial" w:hAnsi="Arial"/>
          <w:color w:val="555555"/>
          <w:sz w:val="20"/>
          <w:szCs w:val="20"/>
        </w:rPr>
        <w:t>Managed structured data entry and querying using SQL (CTEs and Window Functions) to organize customer segments and generate business-ready reports.</w:t>
      </w:r>
    </w:p>
    <w:p w14:paraId="E31F8B22">
      <w:pPr>
        <w:pStyle w:val="style179"/>
        <w:numPr>
          <w:ilvl w:val="0"/>
          <w:numId w:val="1"/>
        </w:numPr>
        <w:spacing w:before="40" w:after="40"/>
        <w:rPr/>
      </w:pPr>
      <w:r>
        <w:rPr>
          <w:rFonts w:ascii="Arial" w:cs="Arial" w:eastAsia="Arial" w:hAnsi="Arial"/>
          <w:color w:val="555555"/>
          <w:sz w:val="20"/>
          <w:szCs w:val="20"/>
        </w:rPr>
        <w:t>Assisted in data audit workflows by cross-referencing transactional data and correcting discrepancies across multiple data fields.</w:t>
      </w:r>
    </w:p>
    <w:p w14:paraId="2C250077">
      <w:pPr>
        <w:pStyle w:val="style179"/>
        <w:numPr>
          <w:ilvl w:val="0"/>
          <w:numId w:val="1"/>
        </w:numPr>
        <w:spacing w:before="40" w:after="40"/>
        <w:rPr/>
      </w:pPr>
      <w:r>
        <w:rPr>
          <w:rFonts w:ascii="Arial" w:cs="Arial" w:eastAsia="Arial" w:hAnsi="Arial"/>
          <w:color w:val="555555"/>
          <w:sz w:val="20"/>
          <w:szCs w:val="20"/>
        </w:rPr>
        <w:t>Built an Executive Power BI Dashboard to present organized, accurate data insights to stakeholders — supporting decision-making with clearly structured reports.</w:t>
      </w:r>
    </w:p>
    <w:p w14:paraId="07A121EF">
      <w:pPr>
        <w:pStyle w:val="style0"/>
        <w:pBdr>
          <w:bottom w:val="single" w:sz="8" w:space="2" w:color="1f4e79"/>
        </w:pBdr>
        <w:spacing w:before="160" w:after="60"/>
        <w:rPr/>
      </w:pPr>
      <w:r>
        <w:rPr>
          <w:rFonts w:ascii="Arial" w:cs="Arial" w:eastAsia="Arial" w:hAnsi="Arial"/>
          <w:b/>
          <w:bCs/>
          <w:color w:val="1f4e79"/>
          <w:sz w:val="24"/>
          <w:szCs w:val="24"/>
        </w:rPr>
        <w:t>TECHNICAL SKILLS</w:t>
      </w:r>
    </w:p>
    <w:p w14:paraId="040A7BEE">
      <w:pPr>
        <w:pStyle w:val="style0"/>
        <w:spacing w:before="40" w:after="40"/>
        <w:rPr/>
      </w:pPr>
      <w:r>
        <w:rPr>
          <w:rFonts w:ascii="Arial" w:cs="Arial" w:eastAsia="Arial" w:hAnsi="Arial"/>
          <w:b/>
          <w:bCs/>
          <w:sz w:val="20"/>
          <w:szCs w:val="20"/>
        </w:rPr>
        <w:t xml:space="preserve">Data Entry &amp; Management: </w:t>
      </w:r>
      <w:r>
        <w:rPr>
          <w:rFonts w:ascii="Arial" w:cs="Arial" w:eastAsia="Arial" w:hAnsi="Arial"/>
          <w:color w:val="555555"/>
          <w:sz w:val="20"/>
          <w:szCs w:val="20"/>
        </w:rPr>
        <w:t>SQL, PostgreSQL, Excel (data input, validation, record organization)</w:t>
      </w:r>
    </w:p>
    <w:p w14:paraId="0076313E">
      <w:pPr>
        <w:pStyle w:val="style0"/>
        <w:spacing w:before="40" w:after="40"/>
        <w:rPr/>
      </w:pPr>
      <w:r>
        <w:rPr>
          <w:rFonts w:ascii="Arial" w:cs="Arial" w:eastAsia="Arial" w:hAnsi="Arial"/>
          <w:b/>
          <w:bCs/>
          <w:sz w:val="20"/>
          <w:szCs w:val="20"/>
        </w:rPr>
        <w:t xml:space="preserve">Data Verification Tools: </w:t>
      </w:r>
      <w:r>
        <w:rPr>
          <w:rFonts w:ascii="Arial" w:cs="Arial" w:eastAsia="Arial" w:hAnsi="Arial"/>
          <w:color w:val="555555"/>
          <w:sz w:val="20"/>
          <w:szCs w:val="20"/>
        </w:rPr>
        <w:t>Python (Pandas, NumPy), SQLAlchemy</w:t>
      </w:r>
    </w:p>
    <w:p w14:paraId="E019EE97">
      <w:pPr>
        <w:pStyle w:val="style0"/>
        <w:spacing w:before="40" w:after="40"/>
        <w:rPr/>
      </w:pPr>
      <w:r>
        <w:rPr>
          <w:rFonts w:ascii="Arial" w:cs="Arial" w:eastAsia="Arial" w:hAnsi="Arial"/>
          <w:b/>
          <w:bCs/>
          <w:sz w:val="20"/>
          <w:szCs w:val="20"/>
        </w:rPr>
        <w:t xml:space="preserve">Reporting &amp; Dashboards: </w:t>
      </w:r>
      <w:r>
        <w:rPr>
          <w:rFonts w:ascii="Arial" w:cs="Arial" w:eastAsia="Arial" w:hAnsi="Arial"/>
          <w:color w:val="555555"/>
          <w:sz w:val="20"/>
          <w:szCs w:val="20"/>
        </w:rPr>
        <w:t>Power BI, Seaborn</w:t>
      </w:r>
    </w:p>
    <w:p w14:paraId="766AFE0E">
      <w:pPr>
        <w:pStyle w:val="style0"/>
        <w:spacing w:before="40" w:after="40"/>
        <w:rPr/>
      </w:pPr>
      <w:r>
        <w:rPr>
          <w:rFonts w:ascii="Arial" w:cs="Arial" w:eastAsia="Arial" w:hAnsi="Arial"/>
          <w:b/>
          <w:bCs/>
          <w:sz w:val="20"/>
          <w:szCs w:val="20"/>
        </w:rPr>
        <w:t xml:space="preserve">Developer Tools: </w:t>
      </w:r>
      <w:r>
        <w:rPr>
          <w:rFonts w:ascii="Arial" w:cs="Arial" w:eastAsia="Arial" w:hAnsi="Arial"/>
          <w:color w:val="555555"/>
          <w:sz w:val="20"/>
          <w:szCs w:val="20"/>
        </w:rPr>
        <w:t>VS Code, GitHub</w:t>
      </w:r>
    </w:p>
    <w:p w14:paraId="37B37CBA">
      <w:pPr>
        <w:pStyle w:val="style0"/>
        <w:spacing w:before="40" w:after="40"/>
        <w:rPr/>
      </w:pPr>
      <w:r>
        <w:rPr>
          <w:rFonts w:ascii="Arial" w:cs="Arial" w:eastAsia="Arial" w:hAnsi="Arial"/>
          <w:b/>
          <w:bCs/>
          <w:sz w:val="20"/>
          <w:szCs w:val="20"/>
        </w:rPr>
        <w:t xml:space="preserve">Core Competencies: </w:t>
      </w:r>
      <w:r>
        <w:rPr>
          <w:rFonts w:ascii="Arial" w:cs="Arial" w:eastAsia="Arial" w:hAnsi="Arial"/>
          <w:color w:val="555555"/>
          <w:sz w:val="20"/>
          <w:szCs w:val="20"/>
        </w:rPr>
        <w:t>Data Accuracy, Record Organization, Audit Support, Report Generation, Confidentiality, High-Volume Processing</w:t>
      </w:r>
    </w:p>
    <w:p w14:paraId="F4255C9F">
      <w:pPr>
        <w:pStyle w:val="style0"/>
        <w:pBdr>
          <w:bottom w:val="single" w:sz="8" w:space="2" w:color="1f4e79"/>
        </w:pBdr>
        <w:spacing w:before="160" w:after="60"/>
        <w:rPr/>
      </w:pPr>
      <w:r>
        <w:rPr>
          <w:rFonts w:ascii="Arial" w:cs="Arial" w:eastAsia="Arial" w:hAnsi="Arial"/>
          <w:b/>
          <w:bCs/>
          <w:color w:val="1f4e79"/>
          <w:sz w:val="24"/>
          <w:szCs w:val="24"/>
        </w:rPr>
        <w:t>KEY STRENGTHS FOR THIS ROLE</w:t>
      </w:r>
    </w:p>
    <w:p w14:paraId="8C717FAE">
      <w:pPr>
        <w:pStyle w:val="style179"/>
        <w:numPr>
          <w:ilvl w:val="0"/>
          <w:numId w:val="1"/>
        </w:numPr>
        <w:spacing w:before="40" w:after="40"/>
        <w:rPr/>
      </w:pPr>
      <w:r>
        <w:rPr>
          <w:rFonts w:ascii="Arial" w:cs="Arial" w:eastAsia="Arial" w:hAnsi="Arial"/>
          <w:color w:val="555555"/>
          <w:sz w:val="20"/>
          <w:szCs w:val="20"/>
        </w:rPr>
        <w:t>Proven accuracy in high-volume data input — validated across 100,000+ records in live database pipelines.</w:t>
      </w:r>
    </w:p>
    <w:p w14:paraId="CEA7B804">
      <w:pPr>
        <w:pStyle w:val="style179"/>
        <w:numPr>
          <w:ilvl w:val="0"/>
          <w:numId w:val="1"/>
        </w:numPr>
        <w:spacing w:before="40" w:after="40"/>
        <w:rPr/>
      </w:pPr>
      <w:r>
        <w:rPr>
          <w:rFonts w:ascii="Arial" w:cs="Arial" w:eastAsia="Arial" w:hAnsi="Arial"/>
          <w:color w:val="555555"/>
          <w:sz w:val="20"/>
          <w:szCs w:val="20"/>
        </w:rPr>
        <w:t>Strong data verification and discrepancy resolution skills applied across multiple projects.</w:t>
      </w:r>
    </w:p>
    <w:p w14:paraId="97665A20">
      <w:pPr>
        <w:pStyle w:val="style179"/>
        <w:numPr>
          <w:ilvl w:val="0"/>
          <w:numId w:val="1"/>
        </w:numPr>
        <w:spacing w:before="40" w:after="40"/>
        <w:rPr/>
      </w:pPr>
      <w:r>
        <w:rPr>
          <w:rFonts w:ascii="Arial" w:cs="Arial" w:eastAsia="Arial" w:hAnsi="Arial"/>
          <w:color w:val="555555"/>
          <w:sz w:val="20"/>
          <w:szCs w:val="20"/>
        </w:rPr>
        <w:t>Organized approach to records management — structured files and datasets for easy retrieval and audit readiness.</w:t>
      </w:r>
    </w:p>
    <w:p w14:paraId="F55943E0">
      <w:pPr>
        <w:pStyle w:val="style179"/>
        <w:numPr>
          <w:ilvl w:val="0"/>
          <w:numId w:val="1"/>
        </w:numPr>
        <w:spacing w:before="40" w:after="40"/>
        <w:rPr/>
      </w:pPr>
      <w:r>
        <w:rPr>
          <w:rFonts w:ascii="Arial" w:cs="Arial" w:eastAsia="Arial" w:hAnsi="Arial"/>
          <w:color w:val="555555"/>
          <w:sz w:val="20"/>
          <w:szCs w:val="20"/>
        </w:rPr>
        <w:t>Experience generating reports and supporting data audits to assist business operations and decision-making.</w:t>
      </w:r>
    </w:p>
    <w:p w14:paraId="84C4979B">
      <w:pPr>
        <w:pStyle w:val="style179"/>
        <w:numPr>
          <w:ilvl w:val="0"/>
          <w:numId w:val="1"/>
        </w:numPr>
        <w:spacing w:before="40" w:after="40"/>
        <w:rPr/>
      </w:pPr>
      <w:r>
        <w:rPr>
          <w:rFonts w:ascii="Arial" w:cs="Arial" w:eastAsia="Arial" w:hAnsi="Arial"/>
          <w:color w:val="555555"/>
          <w:sz w:val="20"/>
          <w:szCs w:val="20"/>
        </w:rPr>
        <w:t>Strict confidentiality practices maintained with sensitive advertiser and customer data throughout all workflows.</w:t>
      </w:r>
    </w:p>
    <w:p w14:paraId="3316A32D">
      <w:pPr>
        <w:pStyle w:val="style179"/>
        <w:numPr>
          <w:ilvl w:val="0"/>
          <w:numId w:val="1"/>
        </w:numPr>
        <w:spacing w:before="40" w:after="40"/>
        <w:rPr/>
      </w:pPr>
      <w:r>
        <w:rPr>
          <w:rFonts w:ascii="Arial" w:cs="Arial" w:eastAsia="Arial" w:hAnsi="Arial"/>
          <w:color w:val="555555"/>
          <w:sz w:val="20"/>
          <w:szCs w:val="20"/>
        </w:rPr>
        <w:t>Deadline-focused with consistent quality delivery — comfortable managing high volumes of data entry tasks efficiently.</w:t>
      </w:r>
    </w:p>
    <w:sectPr>
      <w:pgSz w:w="12240" w:h="15840" w:orient="portrait"/>
      <w:pgMar w:top="1008" w:right="1080" w:bottom="1008"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4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0"/>
        <w:szCs w:val="20"/>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a703ad90-eaa6-420d-b24c-f35fd44c31aa"/>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513</Words>
  <Characters>3547</Characters>
  <Application>WPS Office</Application>
  <Paragraphs>38</Paragraphs>
  <CharactersWithSpaces>4036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2026-06-08T10:27:54Z</dcterms:created>
  <dc:creator>Un-named</dc:creator>
  <lastModifiedBy>RMX2170</lastModifiedBy>
  <dcterms:modified xsi:type="dcterms:W3CDTF">2026-06-08T10:27:54Z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003490510c7b467796d2d157ffd7eb21_23</vt:lpwstr>
  </property>
</Properties>
</file>