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0603" w14:textId="59814173" w:rsidR="005C0304" w:rsidRDefault="005C0304">
      <w:r w:rsidRPr="005C0304">
        <w:rPr>
          <w:noProof/>
        </w:rPr>
        <w:drawing>
          <wp:anchor distT="0" distB="0" distL="114300" distR="114300" simplePos="0" relativeHeight="251658240" behindDoc="0" locked="0" layoutInCell="1" allowOverlap="1" wp14:anchorId="052F3E98" wp14:editId="068F46AE">
            <wp:simplePos x="0" y="0"/>
            <wp:positionH relativeFrom="margin">
              <wp:align>center</wp:align>
            </wp:positionH>
            <wp:positionV relativeFrom="paragraph">
              <wp:posOffset>0</wp:posOffset>
            </wp:positionV>
            <wp:extent cx="3610610" cy="461010"/>
            <wp:effectExtent l="0" t="0" r="8890" b="0"/>
            <wp:wrapThrough wrapText="bothSides">
              <wp:wrapPolygon edited="0">
                <wp:start x="9801" y="0"/>
                <wp:lineTo x="0" y="2678"/>
                <wp:lineTo x="0" y="18744"/>
                <wp:lineTo x="9801" y="20529"/>
                <wp:lineTo x="12194" y="20529"/>
                <wp:lineTo x="21539" y="18744"/>
                <wp:lineTo x="21539" y="2678"/>
                <wp:lineTo x="12194" y="0"/>
                <wp:lineTo x="9801" y="0"/>
              </wp:wrapPolygon>
            </wp:wrapThrough>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0610" cy="461010"/>
                    </a:xfrm>
                    <a:prstGeom prst="rect">
                      <a:avLst/>
                    </a:prstGeom>
                  </pic:spPr>
                </pic:pic>
              </a:graphicData>
            </a:graphic>
            <wp14:sizeRelH relativeFrom="page">
              <wp14:pctWidth>0</wp14:pctWidth>
            </wp14:sizeRelH>
            <wp14:sizeRelV relativeFrom="page">
              <wp14:pctHeight>0</wp14:pctHeight>
            </wp14:sizeRelV>
          </wp:anchor>
        </w:drawing>
      </w:r>
    </w:p>
    <w:p w14:paraId="786F1075" w14:textId="2750956D" w:rsidR="005C0304" w:rsidRDefault="005C0304"/>
    <w:p w14:paraId="3D2D63B0" w14:textId="74D19644" w:rsidR="005C0304" w:rsidRDefault="005C0304" w:rsidP="009F02D5">
      <w:pPr>
        <w:tabs>
          <w:tab w:val="left" w:pos="3405"/>
        </w:tabs>
        <w:ind w:firstLine="426"/>
        <w:jc w:val="both"/>
      </w:pPr>
      <w:r w:rsidRPr="005C0304">
        <w:t>«</w:t>
      </w:r>
      <w:r>
        <w:t>В плену у сакуры</w:t>
      </w:r>
      <w:r w:rsidRPr="005C0304">
        <w:t>»</w:t>
      </w:r>
      <w:r>
        <w:t xml:space="preserve"> — произведение</w:t>
      </w:r>
      <w:r w:rsidR="00D5520B">
        <w:t xml:space="preserve"> 2019 года</w:t>
      </w:r>
      <w:r>
        <w:t xml:space="preserve"> не только об истории, но и о любви. Драма, написанная через многим известное клише повести Шекспира «Ромео и Джульетт</w:t>
      </w:r>
      <w:r w:rsidR="00B73821">
        <w:t>а</w:t>
      </w:r>
      <w:r>
        <w:t>» о любящих друг друга, которым не суждено быть вместе. Но интересно тут не это, а контекст, в котором подаётся произведение. С этого и начну своё эссе.</w:t>
      </w:r>
    </w:p>
    <w:p w14:paraId="52798007" w14:textId="080629D0" w:rsidR="005C0304" w:rsidRDefault="005C0304" w:rsidP="009F02D5">
      <w:pPr>
        <w:tabs>
          <w:tab w:val="left" w:pos="3405"/>
        </w:tabs>
        <w:ind w:firstLine="426"/>
        <w:jc w:val="both"/>
      </w:pPr>
      <w:r>
        <w:t xml:space="preserve">Начало </w:t>
      </w:r>
      <w:r>
        <w:rPr>
          <w:lang w:val="en-US"/>
        </w:rPr>
        <w:t>XX</w:t>
      </w:r>
      <w:r>
        <w:t xml:space="preserve"> века, между Россией и Японией на фоне расширения первой в сторону Дальнего Востока разожглась война. Она продлилась полтора года, но унесла немало жизней.</w:t>
      </w:r>
      <w:r w:rsidR="00E91D90">
        <w:t xml:space="preserve"> Перед нами последствия обороны Порт-Артура — часть русских солдат были захвачены в плен, но</w:t>
      </w:r>
      <w:r w:rsidR="009F02D5">
        <w:t xml:space="preserve"> ввиду подписания Японией Гаагской конвенции военнопленные не были убиты и содержались в достатке и комфортных условиях, с питанием и лечением. Часть пленных всё же погибли на месте во время лечения, и, как дань памяти, было установлено мемориальное кладбище, где погибшие солдаты и были похоронены. Выжившие смогли после окончания войны вернуться домой, но были и те, кому удалось сбежать. Одним из них стал Александр Сорокин.</w:t>
      </w:r>
    </w:p>
    <w:p w14:paraId="109C86C2" w14:textId="77777777" w:rsidR="00D5520B" w:rsidRDefault="00D5520B" w:rsidP="009F02D5">
      <w:pPr>
        <w:tabs>
          <w:tab w:val="left" w:pos="3405"/>
        </w:tabs>
        <w:ind w:firstLine="426"/>
        <w:jc w:val="both"/>
      </w:pPr>
      <w:r>
        <w:t xml:space="preserve">История взаимоотношений </w:t>
      </w:r>
      <w:proofErr w:type="spellStart"/>
      <w:r>
        <w:t>Юи</w:t>
      </w:r>
      <w:proofErr w:type="spellEnd"/>
      <w:r>
        <w:t xml:space="preserve"> и Сорокина хоть и напоминает нам в какой-то степени историю Ромео и Джульетты, однако, тем не менее, мы находим в драме между персонажами свою изюминку — брат </w:t>
      </w:r>
      <w:proofErr w:type="spellStart"/>
      <w:r>
        <w:t>Юи</w:t>
      </w:r>
      <w:proofErr w:type="spellEnd"/>
      <w:r>
        <w:t xml:space="preserve"> погиб, подорвавшись на мине, установленной миноносцем «Амур», на борту которого служил Сорокин.  Как бы Сорокин ни был симпатичен и приятен </w:t>
      </w:r>
      <w:proofErr w:type="spellStart"/>
      <w:r>
        <w:t>Юи</w:t>
      </w:r>
      <w:proofErr w:type="spellEnd"/>
      <w:r>
        <w:t xml:space="preserve">, она первое время не может смириться с тем, что ей приходится лечить убийцу её брата. В какой-то момент она даже решает убить Александра, но в итоге всё осознаёт: Сорокин — жертва обстоятельств, всего лишь исполнявший долг перед своим государством, как и </w:t>
      </w:r>
      <w:proofErr w:type="spellStart"/>
      <w:r>
        <w:t>Юи</w:t>
      </w:r>
      <w:proofErr w:type="spellEnd"/>
      <w:r>
        <w:t>, лечащая раненых военнопленных.</w:t>
      </w:r>
    </w:p>
    <w:p w14:paraId="6F7EBF2A" w14:textId="6224DB9E" w:rsidR="009F02D5" w:rsidRDefault="00D5520B" w:rsidP="009F02D5">
      <w:pPr>
        <w:tabs>
          <w:tab w:val="left" w:pos="3405"/>
        </w:tabs>
        <w:ind w:firstLine="426"/>
        <w:jc w:val="both"/>
      </w:pPr>
      <w:r>
        <w:t>И ведь произведение в оригинале на японском называется «Сакура, увиденная Сорокиным». Сорокин, будучи молодым и пылким, был готов поднять на японцев оружие при первом удобном случае, но оказавшись в кругу жителей Японии, понял, как сильно он ошибался — он увидел сакуру. И в этом случае мы можем трактовать</w:t>
      </w:r>
      <w:r w:rsidR="00D12C2E">
        <w:t xml:space="preserve"> её</w:t>
      </w:r>
      <w:r>
        <w:t xml:space="preserve"> как образ всех японцев, так и образ </w:t>
      </w:r>
      <w:proofErr w:type="spellStart"/>
      <w:r>
        <w:t>Юи</w:t>
      </w:r>
      <w:proofErr w:type="spellEnd"/>
      <w:r>
        <w:t>.</w:t>
      </w:r>
      <w:r w:rsidR="00D12C2E">
        <w:t xml:space="preserve"> Перевод нашими локализаторами так же не уступает оригинальному название — «В плену у сакуры». И вновь сакура как символ Японии и, в этом случае, исполняющих свой воински</w:t>
      </w:r>
      <w:r w:rsidR="002842F3">
        <w:t>й</w:t>
      </w:r>
      <w:r w:rsidR="00D12C2E">
        <w:t xml:space="preserve"> долг японцев, а в то же время как символ любви между Сорокиным и </w:t>
      </w:r>
      <w:proofErr w:type="spellStart"/>
      <w:r w:rsidR="00D12C2E">
        <w:t>Юи</w:t>
      </w:r>
      <w:proofErr w:type="spellEnd"/>
      <w:r w:rsidR="00D12C2E">
        <w:t xml:space="preserve"> — Сорокин как бы оказался в плену любви к </w:t>
      </w:r>
      <w:proofErr w:type="spellStart"/>
      <w:r w:rsidR="00D12C2E">
        <w:t>Юи</w:t>
      </w:r>
      <w:proofErr w:type="spellEnd"/>
      <w:r w:rsidR="00D12C2E">
        <w:t>.</w:t>
      </w:r>
    </w:p>
    <w:p w14:paraId="7D0785E5" w14:textId="23FB2F6E" w:rsidR="00CB0442" w:rsidRDefault="00D12C2E" w:rsidP="00766FBF">
      <w:pPr>
        <w:tabs>
          <w:tab w:val="left" w:pos="3405"/>
        </w:tabs>
        <w:ind w:firstLine="426"/>
        <w:jc w:val="both"/>
      </w:pPr>
      <w:r>
        <w:t xml:space="preserve">Но, какая бы романтика между персонажами не разыгрывалась, оба возвращаются в свою реальность и продолжают исполнять свой долг, двигаться к изначальной цели, как будто их любви и не было: </w:t>
      </w:r>
      <w:proofErr w:type="spellStart"/>
      <w:r>
        <w:t>Юи</w:t>
      </w:r>
      <w:proofErr w:type="spellEnd"/>
      <w:r>
        <w:t xml:space="preserve"> помогает своей семье выбраться из кризиса и выходит замуж за человека, которого не любит, а Сорокин всё-таки принимает участие в Февральской революции 1917 года, в которой и погибает. И в этот момент отчаявшийся зритель осознаёт, что для них обоих любовь, которую они почувствовали друг к другу, не имеет никакого значения — посмотрим на ситуацию с другой стороны. Сорокин планировал использовать </w:t>
      </w:r>
      <w:proofErr w:type="spellStart"/>
      <w:r>
        <w:t>Юи</w:t>
      </w:r>
      <w:proofErr w:type="spellEnd"/>
      <w:r>
        <w:t xml:space="preserve"> в качестве посредника для передачи писем правительству Японии с целью помочь урегулировать власть в России, но не сделал этого из-за любви к </w:t>
      </w:r>
      <w:proofErr w:type="spellStart"/>
      <w:r>
        <w:t>Юи</w:t>
      </w:r>
      <w:proofErr w:type="spellEnd"/>
      <w:r>
        <w:t>. А она же в свою очередь родила от Сорокина дочь, которую без проблем приняли в семью</w:t>
      </w:r>
      <w:r w:rsidR="00766FBF">
        <w:t xml:space="preserve"> — память о Сорокине в виде его потомков, которые живут как в Санкт-Петербурге, так и в Японии. Оба пытались уговорить друг друга на радикальные поступки, но у них ничего не вышло — не всему в жизни суждено сбыться и всё имеет свойство заканчиваться. Возможно, здесь сыграла свою роль лёгкая влюблённость обоих </w:t>
      </w:r>
      <w:r w:rsidR="00766FBF">
        <w:lastRenderedPageBreak/>
        <w:t>персонажей, а, как известно, влюблённость проходит, и после этого героям пришлось бы жить вместе и строить свой быт — нет никакой гарантии, что у них бы всё получилось. Режиссёр произведения намекает нам, что иногда стоит отказаться от риска и радикальных поступков, оставив всё как есть, ведь порой это может оказаться лучшим решением.</w:t>
      </w:r>
    </w:p>
    <w:p w14:paraId="1824DC58" w14:textId="3F9FBA0E" w:rsidR="00766FBF" w:rsidRDefault="00CB0442" w:rsidP="0079117B">
      <w:pPr>
        <w:pBdr>
          <w:bottom w:val="single" w:sz="6" w:space="5" w:color="auto"/>
        </w:pBdr>
        <w:tabs>
          <w:tab w:val="left" w:pos="3405"/>
        </w:tabs>
        <w:ind w:firstLine="426"/>
        <w:jc w:val="both"/>
      </w:pPr>
      <w:r>
        <w:t xml:space="preserve">Второстепенным персонажам в фильме так же уделяется немало внимания. Комендант Коно и капитан </w:t>
      </w:r>
      <w:proofErr w:type="spellStart"/>
      <w:r>
        <w:t>Бойсман</w:t>
      </w:r>
      <w:proofErr w:type="spellEnd"/>
      <w:r>
        <w:t xml:space="preserve"> смогли найти общий язык, несмотря на то что они служили армиям разных стран. Эти мужчины, умудрённые опытом, прекрасно понимали, что без этой войны каждый из них остаётся таким же человеком друг для друга. И комендант Коно дал Сорокину сбежать и обозначил его как погибшего, когда узнал, что цель его побега — не помочь стране в войне против Японии, а совершить государственный переворот. А капитан </w:t>
      </w:r>
      <w:proofErr w:type="spellStart"/>
      <w:r>
        <w:t>Бойсман</w:t>
      </w:r>
      <w:proofErr w:type="spellEnd"/>
      <w:r>
        <w:t xml:space="preserve"> всегда готов защитить своих подчинённых, даже если понимает, что он неправ, хотя доля правды в его словах всё же </w:t>
      </w:r>
      <w:r w:rsidR="002842F3">
        <w:t>была</w:t>
      </w:r>
      <w:r>
        <w:t>.</w:t>
      </w:r>
    </w:p>
    <w:p w14:paraId="3855757B" w14:textId="2986F95D" w:rsidR="00CB0442" w:rsidRDefault="00766FBF" w:rsidP="00766FBF">
      <w:pPr>
        <w:tabs>
          <w:tab w:val="left" w:pos="3405"/>
        </w:tabs>
        <w:ind w:firstLine="426"/>
        <w:jc w:val="both"/>
      </w:pPr>
      <w:r>
        <w:t xml:space="preserve">Рассмотрим кинокритику исторической драмы. </w:t>
      </w:r>
      <w:r w:rsidR="009171EF">
        <w:t xml:space="preserve">При довольно низком бюджете </w:t>
      </w:r>
      <w:proofErr w:type="spellStart"/>
      <w:r w:rsidRPr="00766FBF">
        <w:t>Масаки</w:t>
      </w:r>
      <w:proofErr w:type="spellEnd"/>
      <w:r w:rsidRPr="00766FBF">
        <w:t xml:space="preserve"> Иноуэ</w:t>
      </w:r>
      <w:r w:rsidR="009171EF">
        <w:t xml:space="preserve"> смог снять достойный фильм, совмещая две сюжетные линии из настоящего о сотруднице телестудии </w:t>
      </w:r>
      <w:proofErr w:type="spellStart"/>
      <w:r w:rsidR="009171EF">
        <w:t>Сакурако</w:t>
      </w:r>
      <w:proofErr w:type="spellEnd"/>
      <w:r w:rsidR="009171EF">
        <w:t xml:space="preserve"> и из прошлого о </w:t>
      </w:r>
      <w:proofErr w:type="spellStart"/>
      <w:r w:rsidR="009171EF">
        <w:t>Юи</w:t>
      </w:r>
      <w:proofErr w:type="spellEnd"/>
      <w:r w:rsidR="009171EF">
        <w:t xml:space="preserve"> и Сорокине. Большой кассой фильм похвастаться не смог, но тем не менее он был хорошо принят в Японии и заслужил множество наград на японских и российских кинофестивалях. </w:t>
      </w:r>
      <w:r w:rsidR="00CB0442">
        <w:t xml:space="preserve">А низкий бюджет подключил резервы </w:t>
      </w:r>
      <w:proofErr w:type="spellStart"/>
      <w:r w:rsidR="00CB0442">
        <w:t>Масаки</w:t>
      </w:r>
      <w:proofErr w:type="spellEnd"/>
      <w:r w:rsidR="00CB0442">
        <w:t>, и он использовал в сценах фильма реальные исторические объекты в Японии, а съёмки в Санкт-Петербурге заняли всего лишь неделю.</w:t>
      </w:r>
    </w:p>
    <w:p w14:paraId="3CEBB758" w14:textId="29302DB0" w:rsidR="009171EF" w:rsidRDefault="009171EF" w:rsidP="00766FBF">
      <w:pPr>
        <w:tabs>
          <w:tab w:val="left" w:pos="3405"/>
        </w:tabs>
        <w:ind w:firstLine="426"/>
        <w:jc w:val="both"/>
      </w:pPr>
      <w:r>
        <w:t>Почерк, характерный для японской режиссуры, выдаётся сразу:</w:t>
      </w:r>
    </w:p>
    <w:p w14:paraId="114D751A" w14:textId="41B81C7B" w:rsidR="009171EF" w:rsidRDefault="009171EF" w:rsidP="009171EF">
      <w:pPr>
        <w:pStyle w:val="ab"/>
        <w:numPr>
          <w:ilvl w:val="0"/>
          <w:numId w:val="1"/>
        </w:numPr>
        <w:tabs>
          <w:tab w:val="left" w:pos="3405"/>
        </w:tabs>
        <w:ind w:left="426"/>
        <w:jc w:val="both"/>
      </w:pPr>
      <w:r>
        <w:t xml:space="preserve">гиперболизированные эмоции, в частности членов семьи </w:t>
      </w:r>
      <w:proofErr w:type="spellStart"/>
      <w:r>
        <w:t>Юи</w:t>
      </w:r>
      <w:proofErr w:type="spellEnd"/>
      <w:r>
        <w:t xml:space="preserve"> — в какой-то момент она оказалась зажата морально и физически матерью, отцом и братом</w:t>
      </w:r>
      <w:r w:rsidRPr="009171EF">
        <w:t>;</w:t>
      </w:r>
    </w:p>
    <w:p w14:paraId="7D0B76B4" w14:textId="76AE0A95" w:rsidR="00766FBF" w:rsidRPr="009171EF" w:rsidRDefault="009171EF" w:rsidP="009171EF">
      <w:pPr>
        <w:pStyle w:val="ab"/>
        <w:numPr>
          <w:ilvl w:val="0"/>
          <w:numId w:val="1"/>
        </w:numPr>
        <w:tabs>
          <w:tab w:val="left" w:pos="3405"/>
        </w:tabs>
        <w:ind w:left="426"/>
        <w:jc w:val="both"/>
      </w:pPr>
      <w:r>
        <w:t xml:space="preserve">съёмка статичными кадрами, помогающая сфокусироваться не на движении персонажей в кадре и самого кадра, а на эмоциях актёра — статичный кадр с переживающей </w:t>
      </w:r>
      <w:proofErr w:type="spellStart"/>
      <w:r>
        <w:t>Юи</w:t>
      </w:r>
      <w:proofErr w:type="spellEnd"/>
      <w:r>
        <w:t>, когда она покидает Александра в последний раз</w:t>
      </w:r>
      <w:r w:rsidRPr="009171EF">
        <w:t>;</w:t>
      </w:r>
    </w:p>
    <w:p w14:paraId="795ECBD8" w14:textId="0C08703A" w:rsidR="009171EF" w:rsidRDefault="009171EF" w:rsidP="009171EF">
      <w:pPr>
        <w:pStyle w:val="ab"/>
        <w:numPr>
          <w:ilvl w:val="0"/>
          <w:numId w:val="1"/>
        </w:numPr>
        <w:tabs>
          <w:tab w:val="left" w:pos="3405"/>
        </w:tabs>
        <w:ind w:left="426"/>
        <w:jc w:val="both"/>
      </w:pPr>
      <w:r>
        <w:t xml:space="preserve">нарочито предсказуемые и приторные встречи в </w:t>
      </w:r>
      <w:proofErr w:type="spellStart"/>
      <w:r>
        <w:rPr>
          <w:lang w:val="en-US"/>
        </w:rPr>
        <w:t>lovestory</w:t>
      </w:r>
      <w:proofErr w:type="spellEnd"/>
      <w:r>
        <w:t xml:space="preserve"> </w:t>
      </w:r>
      <w:proofErr w:type="spellStart"/>
      <w:r>
        <w:t>Юи</w:t>
      </w:r>
      <w:proofErr w:type="spellEnd"/>
      <w:r>
        <w:t xml:space="preserve"> и Сорокина — они то и дело подталкиваются силой сценария друг к другу.</w:t>
      </w:r>
    </w:p>
    <w:p w14:paraId="0831A546" w14:textId="6322AC63" w:rsidR="009171EF" w:rsidRDefault="009171EF" w:rsidP="00CB0442">
      <w:pPr>
        <w:tabs>
          <w:tab w:val="left" w:pos="3405"/>
        </w:tabs>
        <w:ind w:firstLine="426"/>
        <w:jc w:val="both"/>
      </w:pPr>
      <w:r>
        <w:t>Безусловно, в этом есть как свои плюсы, так и минусы. Кроме того, я совершенно не обратил внимания на фоновое музыкальное сопровождение фильма</w:t>
      </w:r>
      <w:r w:rsidR="00CB0442">
        <w:t xml:space="preserve">, несмотря на то что в моём </w:t>
      </w:r>
      <w:proofErr w:type="spellStart"/>
      <w:r w:rsidR="00CB0442">
        <w:t>треклисте</w:t>
      </w:r>
      <w:proofErr w:type="spellEnd"/>
      <w:r w:rsidR="00CB0442">
        <w:t xml:space="preserve"> всегда присутствовали саундтреки из разных фильмов и сериалов</w:t>
      </w:r>
      <w:r>
        <w:t xml:space="preserve">. Тут, к сожалению, не было чего-то выдающегося, и </w:t>
      </w:r>
      <w:proofErr w:type="spellStart"/>
      <w:r>
        <w:t>Масаки</w:t>
      </w:r>
      <w:proofErr w:type="spellEnd"/>
      <w:r>
        <w:t xml:space="preserve"> Иноуэ не подумал дать каждому из своих персонажей музыкальную тему.</w:t>
      </w:r>
    </w:p>
    <w:p w14:paraId="443C2AFB" w14:textId="6EB1325F" w:rsidR="00CB0442" w:rsidRDefault="00CB0442" w:rsidP="00CB0442">
      <w:pPr>
        <w:pBdr>
          <w:bottom w:val="single" w:sz="6" w:space="1" w:color="auto"/>
        </w:pBdr>
        <w:tabs>
          <w:tab w:val="left" w:pos="3405"/>
        </w:tabs>
        <w:ind w:firstLine="426"/>
        <w:jc w:val="both"/>
      </w:pPr>
      <w:r>
        <w:t>Для меня показалось важным, как режиссёр, используя одних и тех же актёров, сумел показать связь между поколениями. Такой же приём используется в фильме Тома Тыквера и сестёр Вачовски «Облачный атлас». Это</w:t>
      </w:r>
      <w:r w:rsidR="0079117B">
        <w:t>,</w:t>
      </w:r>
      <w:r>
        <w:t xml:space="preserve"> с одной стороны</w:t>
      </w:r>
      <w:r w:rsidR="0079117B">
        <w:t>,</w:t>
      </w:r>
      <w:r>
        <w:t xml:space="preserve"> </w:t>
      </w:r>
      <w:r w:rsidR="0079117B">
        <w:t>показывает переселение душ из тел умерших в новорождённых и, с другой стороны, помогает нам выстроить корректные ассоциации между разными поколениями. И, конечно, это меньше бьёт по бюджету ;)</w:t>
      </w:r>
    </w:p>
    <w:p w14:paraId="1EE655DC" w14:textId="77777777" w:rsidR="0079117B" w:rsidRPr="0079117B" w:rsidRDefault="0079117B" w:rsidP="00CB0442">
      <w:pPr>
        <w:pBdr>
          <w:bottom w:val="single" w:sz="6" w:space="1" w:color="auto"/>
        </w:pBdr>
        <w:tabs>
          <w:tab w:val="left" w:pos="3405"/>
        </w:tabs>
        <w:ind w:firstLine="426"/>
        <w:jc w:val="both"/>
        <w:rPr>
          <w:sz w:val="2"/>
          <w:szCs w:val="2"/>
        </w:rPr>
      </w:pPr>
    </w:p>
    <w:p w14:paraId="748D150D" w14:textId="1E518D21" w:rsidR="00CB0442" w:rsidRPr="009171EF" w:rsidRDefault="0079117B" w:rsidP="0079117B">
      <w:pPr>
        <w:tabs>
          <w:tab w:val="left" w:pos="3405"/>
        </w:tabs>
        <w:ind w:firstLine="426"/>
        <w:jc w:val="both"/>
      </w:pPr>
      <w:r>
        <w:t>Мне кажется, каждый интересующийся историей должен посмотреть «В плену у сакуры» даже не с целью глубокого анализа фильма, а для того, чтобы насладиться ещё одним прекрасным фильмом, в котором сочетается столько важных мыслей.</w:t>
      </w:r>
    </w:p>
    <w:sectPr w:rsidR="00CB0442" w:rsidRPr="009171EF" w:rsidSect="0079117B">
      <w:footerReference w:type="default" r:id="rId8"/>
      <w:headerReference w:type="first" r:id="rId9"/>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563D" w14:textId="77777777" w:rsidR="0073189B" w:rsidRDefault="0073189B" w:rsidP="005C0304">
      <w:pPr>
        <w:spacing w:after="0" w:line="240" w:lineRule="auto"/>
      </w:pPr>
      <w:r>
        <w:separator/>
      </w:r>
    </w:p>
  </w:endnote>
  <w:endnote w:type="continuationSeparator" w:id="0">
    <w:p w14:paraId="3EEE0F98" w14:textId="77777777" w:rsidR="0073189B" w:rsidRDefault="0073189B" w:rsidP="005C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K Sans Text">
    <w:panose1 w:val="02000003040000060003"/>
    <w:charset w:val="CC"/>
    <w:family w:val="auto"/>
    <w:pitch w:val="variable"/>
    <w:sig w:usb0="0000026F" w:usb1="00000000" w:usb2="00000000" w:usb3="00000000" w:csb0="00000097" w:csb1="00000000"/>
  </w:font>
  <w:font w:name="Calibri">
    <w:panose1 w:val="020F0502020204030204"/>
    <w:charset w:val="CC"/>
    <w:family w:val="swiss"/>
    <w:pitch w:val="variable"/>
    <w:sig w:usb0="E4002EFF" w:usb1="C200247B" w:usb2="00000009" w:usb3="00000000" w:csb0="000001FF" w:csb1="00000000"/>
  </w:font>
  <w:font w:name="VK Sans Display">
    <w:panose1 w:val="00000500000000000000"/>
    <w:charset w:val="CC"/>
    <w:family w:val="auto"/>
    <w:pitch w:val="variable"/>
    <w:sig w:usb0="0000025F" w:usb1="00000000" w:usb2="00000000" w:usb3="00000000" w:csb0="00000007"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16633"/>
      <w:docPartObj>
        <w:docPartGallery w:val="Page Numbers (Bottom of Page)"/>
        <w:docPartUnique/>
      </w:docPartObj>
    </w:sdtPr>
    <w:sdtContent>
      <w:p w14:paraId="6E3B2DA1" w14:textId="2B50BC27" w:rsidR="0079117B" w:rsidRDefault="0079117B">
        <w:pPr>
          <w:pStyle w:val="a9"/>
          <w:jc w:val="center"/>
        </w:pPr>
        <w:r>
          <w:fldChar w:fldCharType="begin"/>
        </w:r>
        <w:r>
          <w:instrText>PAGE   \* MERGEFORMAT</w:instrText>
        </w:r>
        <w:r>
          <w:fldChar w:fldCharType="separate"/>
        </w:r>
        <w:r>
          <w:t>2</w:t>
        </w:r>
        <w:r>
          <w:fldChar w:fldCharType="end"/>
        </w:r>
      </w:p>
    </w:sdtContent>
  </w:sdt>
  <w:p w14:paraId="11ED7D02" w14:textId="77777777" w:rsidR="0079117B" w:rsidRDefault="0079117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4E0B" w14:textId="77777777" w:rsidR="0073189B" w:rsidRDefault="0073189B" w:rsidP="005C0304">
      <w:pPr>
        <w:spacing w:after="0" w:line="240" w:lineRule="auto"/>
      </w:pPr>
      <w:r>
        <w:separator/>
      </w:r>
    </w:p>
  </w:footnote>
  <w:footnote w:type="continuationSeparator" w:id="0">
    <w:p w14:paraId="65754344" w14:textId="77777777" w:rsidR="0073189B" w:rsidRDefault="0073189B" w:rsidP="005C0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906B" w14:textId="09356AC9" w:rsidR="0079117B" w:rsidRPr="0079117B" w:rsidRDefault="0079117B" w:rsidP="0079117B">
    <w:pPr>
      <w:pStyle w:val="a7"/>
      <w:jc w:val="right"/>
      <w:rPr>
        <w:b/>
        <w:bCs/>
        <w:sz w:val="22"/>
        <w:szCs w:val="22"/>
      </w:rPr>
    </w:pPr>
    <w:r>
      <w:rPr>
        <w:b/>
        <w:bCs/>
        <w:sz w:val="22"/>
        <w:szCs w:val="22"/>
      </w:rPr>
      <w:t xml:space="preserve">Овчинников Павел, </w:t>
    </w:r>
    <w:r>
      <w:rPr>
        <w:b/>
        <w:bCs/>
        <w:sz w:val="22"/>
        <w:szCs w:val="22"/>
        <w:lang w:val="en-US"/>
      </w:rPr>
      <w:t>R3141</w:t>
    </w:r>
    <w:r>
      <w:rPr>
        <w:b/>
        <w:bCs/>
        <w:sz w:val="22"/>
        <w:szCs w:val="22"/>
      </w:rPr>
      <w:t>, ИРС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6D9"/>
    <w:multiLevelType w:val="hybridMultilevel"/>
    <w:tmpl w:val="31EED1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35180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04"/>
    <w:rsid w:val="002842F3"/>
    <w:rsid w:val="00413578"/>
    <w:rsid w:val="0057012D"/>
    <w:rsid w:val="005C0304"/>
    <w:rsid w:val="005E0D61"/>
    <w:rsid w:val="0073189B"/>
    <w:rsid w:val="00766FBF"/>
    <w:rsid w:val="0079117B"/>
    <w:rsid w:val="008635D5"/>
    <w:rsid w:val="009171EF"/>
    <w:rsid w:val="009F02D5"/>
    <w:rsid w:val="00B73821"/>
    <w:rsid w:val="00CB0442"/>
    <w:rsid w:val="00D12C2E"/>
    <w:rsid w:val="00D5520B"/>
    <w:rsid w:val="00D95339"/>
    <w:rsid w:val="00DB26BF"/>
    <w:rsid w:val="00E91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FF38"/>
  <w15:chartTrackingRefBased/>
  <w15:docId w15:val="{4631B996-9DB1-4E4C-A80F-B72A3A1C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K Sans Text" w:eastAsiaTheme="minorHAnsi" w:hAnsi="VK Sans Text" w:cstheme="minorBidi"/>
        <w:kern w:val="2"/>
        <w:sz w:val="24"/>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13578"/>
    <w:pPr>
      <w:keepNext/>
      <w:keepLines/>
      <w:spacing w:before="240" w:after="0"/>
      <w:outlineLvl w:val="0"/>
    </w:pPr>
    <w:rPr>
      <w:rFonts w:ascii="VK Sans Display" w:eastAsiaTheme="majorEastAsia" w:hAnsi="VK Sans Display" w:cstheme="majorBidi"/>
      <w:color w:val="000000" w:themeColor="text1"/>
      <w:sz w:val="32"/>
      <w:szCs w:val="32"/>
    </w:rPr>
  </w:style>
  <w:style w:type="paragraph" w:styleId="2">
    <w:name w:val="heading 2"/>
    <w:basedOn w:val="a"/>
    <w:next w:val="a"/>
    <w:link w:val="20"/>
    <w:uiPriority w:val="9"/>
    <w:semiHidden/>
    <w:unhideWhenUsed/>
    <w:qFormat/>
    <w:rsid w:val="00413578"/>
    <w:pPr>
      <w:keepNext/>
      <w:keepLines/>
      <w:spacing w:before="40" w:after="0"/>
      <w:outlineLvl w:val="1"/>
    </w:pPr>
    <w:rPr>
      <w:rFonts w:ascii="VK Sans Display" w:eastAsiaTheme="majorEastAsia" w:hAnsi="VK Sans Display"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578"/>
    <w:rPr>
      <w:rFonts w:ascii="VK Sans Display" w:eastAsiaTheme="majorEastAsia" w:hAnsi="VK Sans Display" w:cstheme="majorBidi"/>
      <w:color w:val="000000" w:themeColor="text1"/>
      <w:sz w:val="32"/>
      <w:szCs w:val="32"/>
    </w:rPr>
  </w:style>
  <w:style w:type="character" w:customStyle="1" w:styleId="20">
    <w:name w:val="Заголовок 2 Знак"/>
    <w:basedOn w:val="a0"/>
    <w:link w:val="2"/>
    <w:uiPriority w:val="9"/>
    <w:semiHidden/>
    <w:rsid w:val="00413578"/>
    <w:rPr>
      <w:rFonts w:ascii="VK Sans Display" w:eastAsiaTheme="majorEastAsia" w:hAnsi="VK Sans Display" w:cstheme="majorBidi"/>
      <w:color w:val="000000" w:themeColor="text1"/>
      <w:sz w:val="28"/>
      <w:szCs w:val="26"/>
    </w:rPr>
  </w:style>
  <w:style w:type="paragraph" w:styleId="a3">
    <w:name w:val="Title"/>
    <w:basedOn w:val="a"/>
    <w:next w:val="a"/>
    <w:link w:val="a4"/>
    <w:uiPriority w:val="10"/>
    <w:qFormat/>
    <w:rsid w:val="00413578"/>
    <w:pPr>
      <w:spacing w:after="0" w:line="240" w:lineRule="auto"/>
      <w:contextualSpacing/>
    </w:pPr>
    <w:rPr>
      <w:rFonts w:ascii="VK Sans Display" w:eastAsiaTheme="majorEastAsia" w:hAnsi="VK Sans Display" w:cstheme="majorBidi"/>
      <w:spacing w:val="-10"/>
      <w:kern w:val="28"/>
      <w:sz w:val="48"/>
      <w:szCs w:val="56"/>
    </w:rPr>
  </w:style>
  <w:style w:type="character" w:customStyle="1" w:styleId="a4">
    <w:name w:val="Заголовок Знак"/>
    <w:basedOn w:val="a0"/>
    <w:link w:val="a3"/>
    <w:uiPriority w:val="10"/>
    <w:rsid w:val="00413578"/>
    <w:rPr>
      <w:rFonts w:ascii="VK Sans Display" w:eastAsiaTheme="majorEastAsia" w:hAnsi="VK Sans Display" w:cstheme="majorBidi"/>
      <w:spacing w:val="-10"/>
      <w:kern w:val="28"/>
      <w:sz w:val="48"/>
      <w:szCs w:val="56"/>
    </w:rPr>
  </w:style>
  <w:style w:type="paragraph" w:styleId="a5">
    <w:name w:val="Subtitle"/>
    <w:basedOn w:val="a"/>
    <w:next w:val="a"/>
    <w:link w:val="a6"/>
    <w:uiPriority w:val="11"/>
    <w:qFormat/>
    <w:rsid w:val="00413578"/>
    <w:pPr>
      <w:numPr>
        <w:ilvl w:val="1"/>
      </w:numPr>
    </w:pPr>
    <w:rPr>
      <w:rFonts w:ascii="VK Sans Display" w:eastAsiaTheme="minorEastAsia" w:hAnsi="VK Sans Display"/>
      <w:color w:val="595959" w:themeColor="text1" w:themeTint="A6"/>
      <w:spacing w:val="15"/>
      <w:szCs w:val="22"/>
    </w:rPr>
  </w:style>
  <w:style w:type="character" w:customStyle="1" w:styleId="a6">
    <w:name w:val="Подзаголовок Знак"/>
    <w:basedOn w:val="a0"/>
    <w:link w:val="a5"/>
    <w:uiPriority w:val="11"/>
    <w:rsid w:val="00413578"/>
    <w:rPr>
      <w:rFonts w:ascii="VK Sans Display" w:eastAsiaTheme="minorEastAsia" w:hAnsi="VK Sans Display"/>
      <w:color w:val="595959" w:themeColor="text1" w:themeTint="A6"/>
      <w:spacing w:val="15"/>
      <w:szCs w:val="22"/>
    </w:rPr>
  </w:style>
  <w:style w:type="paragraph" w:styleId="a7">
    <w:name w:val="header"/>
    <w:basedOn w:val="a"/>
    <w:link w:val="a8"/>
    <w:uiPriority w:val="99"/>
    <w:unhideWhenUsed/>
    <w:rsid w:val="005C030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C0304"/>
  </w:style>
  <w:style w:type="paragraph" w:styleId="a9">
    <w:name w:val="footer"/>
    <w:basedOn w:val="a"/>
    <w:link w:val="aa"/>
    <w:uiPriority w:val="99"/>
    <w:unhideWhenUsed/>
    <w:rsid w:val="005C030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0304"/>
  </w:style>
  <w:style w:type="paragraph" w:styleId="ab">
    <w:name w:val="List Paragraph"/>
    <w:basedOn w:val="a"/>
    <w:uiPriority w:val="34"/>
    <w:qFormat/>
    <w:rsid w:val="0091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962</Words>
  <Characters>5489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Овчинников Павел Алексеевич</dc:creator>
  <cp:keywords/>
  <dc:description/>
  <cp:lastModifiedBy>Овчинников Павел Алексеевич</cp:lastModifiedBy>
  <cp:revision>4</cp:revision>
  <cp:lastPrinted>2023-03-23T07:21:00Z</cp:lastPrinted>
  <dcterms:created xsi:type="dcterms:W3CDTF">2023-03-23T01:45:00Z</dcterms:created>
  <dcterms:modified xsi:type="dcterms:W3CDTF">2023-03-23T09:09:00Z</dcterms:modified>
</cp:coreProperties>
</file>