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РАБОТА.  Графы.</w:t>
      </w:r>
    </w:p>
    <w:p w:rsidR="00000000" w:rsidDel="00000000" w:rsidP="00000000" w:rsidRDefault="00000000" w:rsidRPr="00000000" w14:paraId="00000002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Нахождение компонент связности неориентированного графа.</w:t>
      </w:r>
    </w:p>
    <w:p w:rsidR="00000000" w:rsidDel="00000000" w:rsidP="00000000" w:rsidRDefault="00000000" w:rsidRPr="00000000" w14:paraId="00000004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 </w:t>
      </w:r>
      <w:r w:rsidDel="00000000" w:rsidR="00000000" w:rsidRPr="00000000">
        <w:rPr>
          <w:rFonts w:ascii="Calibri" w:cs="Calibri" w:eastAsia="Calibri" w:hAnsi="Calibri"/>
          <w:sz w:val="36.66666666666667"/>
          <w:szCs w:val="36.66666666666667"/>
          <w:vertAlign w:val="subscript"/>
        </w:rPr>
        <w:pict>
          <v:shape id="_x0000_i1025" style="width:13.25pt;height:13.25pt" o:ole="" type="#_x0000_t75">
            <v:imagedata r:id="rId1" o:title=""/>
          </v:shape>
          <o:OLEObject DrawAspect="Content" r:id="rId2" ObjectID="_1650696473" ProgID="Equation.3" ShapeID="_x0000_i1025" Type="Embed"/>
        </w:pic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называется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связным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если имеется путь между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любыми двумя его различным вершинами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Отношение связанности является отношением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эквивалентности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471295" cy="1129030"/>
            <wp:effectExtent b="0" l="0" r="0" t="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1295" cy="1129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Рис.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Граф, приведенный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не связанный, например, не существует пути между вершинами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6.66666666666667"/>
          <w:szCs w:val="46.66666666666667"/>
          <w:vertAlign w:val="subscript"/>
        </w:rPr>
        <w:pict>
          <v:shape id="_x0000_i1026" style="width:13.25pt;height:17.45pt" o:ole="" type="#_x0000_t75">
            <v:imagedata r:id="rId3" o:title=""/>
          </v:shape>
          <o:OLEObject DrawAspect="Content" r:id="rId4" ObjectID="_1650696474" ProgID="Equation.3" ShapeID="_x0000_i1026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6.66666666666667"/>
          <w:szCs w:val="46.66666666666667"/>
          <w:vertAlign w:val="subscript"/>
        </w:rPr>
        <w:pict>
          <v:shape id="_x0000_i1027" style="width:13.25pt;height:17.45pt" o:ole="" type="#_x0000_t75">
            <v:imagedata r:id="rId5" o:title=""/>
          </v:shape>
          <o:OLEObject DrawAspect="Content" r:id="rId6" ObjectID="_1650696475" ProgID="Equation.3" ShapeID="_x0000_i1027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  </w:t>
      </w:r>
    </w:p>
    <w:p w:rsidR="00000000" w:rsidDel="00000000" w:rsidP="00000000" w:rsidRDefault="00000000" w:rsidRPr="00000000" w14:paraId="0000000C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неориентированный граф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6.66666666666667"/>
          <w:szCs w:val="46.66666666666667"/>
          <w:vertAlign w:val="subscript"/>
        </w:rPr>
        <w:pict>
          <v:shape id="_x0000_i1028" style="width:42.9pt;height:15.9pt" o:ole="" type="#_x0000_t75">
            <v:imagedata r:id="rId7" o:title=""/>
          </v:shape>
          <o:OLEObject DrawAspect="Content" r:id="rId8" ObjectID="_1650696476" ProgID="Equation.3" ShapeID="_x0000_i1028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Подграф </w:t>
      </w:r>
      <w:r w:rsidDel="00000000" w:rsidR="00000000" w:rsidRPr="00000000">
        <w:rPr>
          <w:rFonts w:ascii="Calibri" w:cs="Calibri" w:eastAsia="Calibri" w:hAnsi="Calibri"/>
          <w:sz w:val="36.66666666666667"/>
          <w:szCs w:val="36.66666666666667"/>
          <w:vertAlign w:val="subscript"/>
        </w:rPr>
        <w:pict>
          <v:shape id="_x0000_i1029" style="width:14.8pt;height:13.25pt" o:ole="" type="#_x0000_t75">
            <v:imagedata r:id="rId9" o:title=""/>
          </v:shape>
          <o:OLEObject DrawAspect="Content" r:id="rId10" ObjectID="_1650696477" ProgID="Equation.3" ShapeID="_x0000_i1029" Type="Embed"/>
        </w:pic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графа </w:t>
      </w:r>
      <w:r w:rsidDel="00000000" w:rsidR="00000000" w:rsidRPr="00000000">
        <w:rPr>
          <w:rFonts w:ascii="Calibri" w:cs="Calibri" w:eastAsia="Calibri" w:hAnsi="Calibri"/>
          <w:sz w:val="36.66666666666667"/>
          <w:szCs w:val="36.66666666666667"/>
          <w:vertAlign w:val="subscript"/>
        </w:rPr>
        <w:pict>
          <v:shape id="_x0000_i1030" style="width:13.25pt;height:13.25pt" o:ole="" type="#_x0000_t75">
            <v:imagedata r:id="rId11" o:title=""/>
          </v:shape>
          <o:OLEObject DrawAspect="Content" r:id="rId12" ObjectID="_1650696478" ProgID="Equation.3" ShapeID="_x0000_i1030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называется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компонентой связности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графа </w:t>
      </w:r>
      <w:r w:rsidDel="00000000" w:rsidR="00000000" w:rsidRPr="00000000">
        <w:rPr>
          <w:rFonts w:ascii="Calibri" w:cs="Calibri" w:eastAsia="Calibri" w:hAnsi="Calibri"/>
          <w:sz w:val="36.66666666666667"/>
          <w:szCs w:val="36.66666666666667"/>
          <w:vertAlign w:val="subscript"/>
        </w:rPr>
        <w:pict>
          <v:shape id="_x0000_i1031" style="width:13.25pt;height:13.25pt" o:ole="" type="#_x0000_t75">
            <v:imagedata r:id="rId13" o:title=""/>
          </v:shape>
          <o:OLEObject DrawAspect="Content" r:id="rId14" ObjectID="_1650696479" ProgID="Equation.3" ShapeID="_x0000_i1031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если выполнены следующие два условия: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40" w:lineRule="auto"/>
        <w:ind w:left="1004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.66666666666667"/>
          <w:szCs w:val="36.66666666666667"/>
          <w:vertAlign w:val="subscript"/>
        </w:rPr>
        <w:pict>
          <v:shape id="_x0000_i1032" style="width:14.8pt;height:13.25pt" o:ole="" type="#_x0000_t75">
            <v:imagedata r:id="rId15" o:title=""/>
          </v:shape>
          <o:OLEObject DrawAspect="Content" r:id="rId16" ObjectID="_1650696480" ProgID="Equation.3" ShapeID="_x0000_i1032" Type="Embed"/>
        </w:pic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непустой связный граф.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40" w:lineRule="auto"/>
        <w:ind w:left="1004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.66666666666667"/>
          <w:szCs w:val="36.66666666666667"/>
          <w:vertAlign w:val="subscript"/>
        </w:rPr>
        <w:pict>
          <v:shape id="_x0000_i1033" style="width:14.8pt;height:13.25pt" o:ole="" type="#_x0000_t75">
            <v:imagedata r:id="rId17" o:title=""/>
          </v:shape>
          <o:OLEObject DrawAspect="Content" r:id="rId18" ObjectID="_1650696481" ProgID="Equation.3" ShapeID="_x0000_i1033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максимальный связный подграф графа </w:t>
      </w:r>
      <w:r w:rsidDel="00000000" w:rsidR="00000000" w:rsidRPr="00000000">
        <w:rPr>
          <w:rFonts w:ascii="Calibri" w:cs="Calibri" w:eastAsia="Calibri" w:hAnsi="Calibri"/>
          <w:sz w:val="36.66666666666667"/>
          <w:szCs w:val="36.66666666666667"/>
          <w:vertAlign w:val="subscript"/>
        </w:rPr>
        <w:pict>
          <v:shape id="_x0000_i1034" style="width:13.25pt;height:13.25pt" o:ole="" type="#_x0000_t75">
            <v:imagedata r:id="rId19" o:title=""/>
          </v:shape>
          <o:OLEObject DrawAspect="Content" r:id="rId20" ObjectID="_1650696482" ProgID="Equation.3" ShapeID="_x0000_i1034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(т.е. компонента графа </w:t>
      </w:r>
      <w:r w:rsidDel="00000000" w:rsidR="00000000" w:rsidRPr="00000000">
        <w:rPr>
          <w:rFonts w:ascii="Calibri" w:cs="Calibri" w:eastAsia="Calibri" w:hAnsi="Calibri"/>
          <w:sz w:val="36.66666666666667"/>
          <w:szCs w:val="36.66666666666667"/>
          <w:vertAlign w:val="subscript"/>
        </w:rPr>
        <w:pict>
          <v:shape id="_x0000_i1035" style="width:13.25pt;height:13.25pt" o:ole="" type="#_x0000_t75">
            <v:imagedata r:id="rId21" o:title=""/>
          </v:shape>
          <o:OLEObject DrawAspect="Content" r:id="rId22" ObjectID="_1650696483" ProgID="Equation.3" ShapeID="_x0000_i1035" Type="Embed"/>
        </w:pic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является собственным подграфом любого другого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связанного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подграфа графа </w:t>
      </w:r>
      <w:r w:rsidDel="00000000" w:rsidR="00000000" w:rsidRPr="00000000">
        <w:rPr>
          <w:rFonts w:ascii="Calibri" w:cs="Calibri" w:eastAsia="Calibri" w:hAnsi="Calibri"/>
          <w:sz w:val="36.66666666666667"/>
          <w:szCs w:val="36.66666666666667"/>
          <w:vertAlign w:val="subscript"/>
        </w:rPr>
        <w:pict>
          <v:shape id="_x0000_i1036" style="width:13.25pt;height:13.25pt" o:ole="" type="#_x0000_t75">
            <v:imagedata r:id="rId23" o:title=""/>
          </v:shape>
          <o:OLEObject DrawAspect="Content" r:id="rId24" ObjectID="_1650696484" ProgID="Equation.3" ShapeID="_x0000_i1036" Type="Embed"/>
        </w:pic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Если граф </w:t>
      </w:r>
      <w:r w:rsidDel="00000000" w:rsidR="00000000" w:rsidRPr="00000000">
        <w:rPr>
          <w:rFonts w:ascii="Calibri" w:cs="Calibri" w:eastAsia="Calibri" w:hAnsi="Calibri"/>
          <w:i w:val="1"/>
          <w:sz w:val="36.66666666666667"/>
          <w:szCs w:val="36.66666666666667"/>
          <w:vertAlign w:val="subscript"/>
        </w:rPr>
        <w:pict>
          <v:shape id="_x0000_i1037" style="width:13.25pt;height:13.25pt" o:ole="" type="#_x0000_t75">
            <v:imagedata r:id="rId25" o:title=""/>
          </v:shape>
          <o:OLEObject DrawAspect="Content" r:id="rId26" ObjectID="_1650696485" ProgID="Equation.3" ShapeID="_x0000_i1037" Type="Embed"/>
        </w:pic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связен, то он имеет только одну компоненту – самого себя, граф </w:t>
      </w:r>
      <w:r w:rsidDel="00000000" w:rsidR="00000000" w:rsidRPr="00000000">
        <w:rPr>
          <w:rFonts w:ascii="Calibri" w:cs="Calibri" w:eastAsia="Calibri" w:hAnsi="Calibri"/>
          <w:i w:val="1"/>
          <w:sz w:val="36.66666666666667"/>
          <w:szCs w:val="36.66666666666667"/>
          <w:vertAlign w:val="subscript"/>
        </w:rPr>
        <w:pict>
          <v:shape id="_x0000_i1038" style="width:13.25pt;height:13.25pt" o:ole="" type="#_x0000_t75">
            <v:imagedata r:id="rId27" o:title=""/>
          </v:shape>
          <o:OLEObject DrawAspect="Content" r:id="rId28" ObjectID="_1650696486" ProgID="Equation.3" ShapeID="_x0000_i1038" Type="Embed"/>
        </w:pic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Наш граф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имеет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компоненты. </w:t>
      </w:r>
    </w:p>
    <w:p w:rsidR="00000000" w:rsidDel="00000000" w:rsidP="00000000" w:rsidRDefault="00000000" w:rsidRPr="00000000" w14:paraId="00000012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 определению изолированная вершина графа является его компонентой.</w:t>
      </w:r>
    </w:p>
    <w:p w:rsidR="00000000" w:rsidDel="00000000" w:rsidP="00000000" w:rsidRDefault="00000000" w:rsidRPr="00000000" w14:paraId="00000013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нахождения компонент связности неориентированного графа (и работой с любыми алгоритмами на графах), граф должен быть представлен в виде, из которого мы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однозначно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можем сказать, с какими вершинами связана произвольно выбранная нами вершина (например, представлен матрицей смежности или матрицей инцидентности или списками смежности). Выбор представления графа часто диктуется условиями конкретной задачи.</w:t>
      </w:r>
    </w:p>
    <w:p w:rsidR="00000000" w:rsidDel="00000000" w:rsidP="00000000" w:rsidRDefault="00000000" w:rsidRPr="00000000" w14:paraId="00000014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Напомним построение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матрицы смежности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неориентированного графа. Будем рассматривать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простой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граф. </w:t>
      </w:r>
    </w:p>
    <w:p w:rsidR="00000000" w:rsidDel="00000000" w:rsidP="00000000" w:rsidRDefault="00000000" w:rsidRPr="00000000" w14:paraId="00000015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Напомним, что неориентированный граф, не содержащий петель и кратных ребер, называется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простым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16">
      <w:pPr>
        <w:spacing w:after="0" w:line="240" w:lineRule="auto"/>
        <w:ind w:firstLine="284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задан граф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6.66666666666667"/>
          <w:szCs w:val="46.66666666666667"/>
          <w:vertAlign w:val="subscript"/>
        </w:rPr>
        <w:pict>
          <v:shape id="_x0000_i1039" style="width:41.8pt;height:16.4pt" o:ole="" type="#_x0000_t75">
            <v:imagedata r:id="rId29" o:title=""/>
          </v:shape>
          <o:OLEObject DrawAspect="Content" r:id="rId30" ObjectID="_1650696487" ProgID="Equation.3" ShapeID="_x0000_i1039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Количество вершин графа, </w:t>
      </w:r>
      <w:r w:rsidDel="00000000" w:rsidR="00000000" w:rsidRPr="00000000">
        <w:rPr>
          <w:rFonts w:ascii="Calibri" w:cs="Calibri" w:eastAsia="Calibri" w:hAnsi="Calibri"/>
          <w:sz w:val="36.66666666666667"/>
          <w:szCs w:val="36.66666666666667"/>
          <w:vertAlign w:val="subscript"/>
        </w:rPr>
        <w:pict>
          <v:shape id="_x0000_i1040" style="width:41.8pt;height:13.25pt" o:ole="" type="#_x0000_t75">
            <v:imagedata r:id="rId31" o:title=""/>
          </v:shape>
          <o:OLEObject DrawAspect="Content" r:id="rId32" ObjectID="_1650696488" ProgID="Equation.3" ShapeID="_x0000_i1040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 Количество ребер графа, </w:t>
      </w:r>
      <w:r w:rsidDel="00000000" w:rsidR="00000000" w:rsidRPr="00000000">
        <w:rPr>
          <w:rFonts w:ascii="Calibri" w:cs="Calibri" w:eastAsia="Calibri" w:hAnsi="Calibri"/>
          <w:sz w:val="36.66666666666667"/>
          <w:szCs w:val="36.66666666666667"/>
          <w:vertAlign w:val="subscript"/>
        </w:rPr>
        <w:pict>
          <v:shape id="_x0000_i1041" style="width:45pt;height:13.25pt" o:ole="" type="#_x0000_t75">
            <v:imagedata r:id="rId33" o:title=""/>
          </v:shape>
          <o:OLEObject DrawAspect="Content" r:id="rId34" ObjectID="_1650696489" ProgID="Equation.3" ShapeID="_x0000_i1041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Будем считать, что вершины и ребра графа каким либо образом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пронумерованы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Матрицей смежности 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простого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графа </w:t>
      </w:r>
      <w:r w:rsidDel="00000000" w:rsidR="00000000" w:rsidRPr="00000000">
        <w:rPr>
          <w:rFonts w:ascii="Calibri" w:cs="Calibri" w:eastAsia="Calibri" w:hAnsi="Calibri"/>
          <w:sz w:val="36.66666666666667"/>
          <w:szCs w:val="36.66666666666667"/>
          <w:vertAlign w:val="subscript"/>
        </w:rPr>
        <w:pict>
          <v:shape id="_x0000_i1042" style="width:13.25pt;height:13.25pt" o:ole="" type="#_x0000_t75">
            <v:imagedata r:id="rId35" o:title=""/>
          </v:shape>
          <o:OLEObject DrawAspect="Content" r:id="rId36" ObjectID="_1650696490" ProgID="Equation.3" ShapeID="_x0000_i1042" Type="Embed"/>
        </w:pic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называется квадратная матрица размером </w:t>
      </w:r>
      <w:r w:rsidDel="00000000" w:rsidR="00000000" w:rsidRPr="00000000">
        <w:rPr>
          <w:rFonts w:ascii="Calibri" w:cs="Calibri" w:eastAsia="Calibri" w:hAnsi="Calibri"/>
          <w:sz w:val="36.66666666666667"/>
          <w:szCs w:val="36.66666666666667"/>
          <w:vertAlign w:val="subscript"/>
        </w:rPr>
        <w:pict>
          <v:shape id="_x0000_i1043" style="width:25.95pt;height:11.1pt" o:ole="" type="#_x0000_t75">
            <v:imagedata r:id="rId37" o:title=""/>
          </v:shape>
          <o:OLEObject DrawAspect="Content" r:id="rId38" ObjectID="_1650696491" ProgID="Equation.3" ShapeID="_x0000_i1043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строкам и столбцам которой соответствуют вершины графа, записанные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 том же самом порядке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элемент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ой строки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j-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 столбца равен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если имеется ребро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-ой вершины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-ую вершину, и равен нулю в противном случае. </w:t>
      </w:r>
    </w:p>
    <w:p w:rsidR="00000000" w:rsidDel="00000000" w:rsidP="00000000" w:rsidRDefault="00000000" w:rsidRPr="00000000" w14:paraId="00000018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Построим матрицу смежности для простого графа,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2а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2б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44" style="width:95.8pt;height:108.55pt" o:ole="" type="#_x0000_t75">
            <v:imagedata r:id="rId39" o:title=""/>
          </v:shape>
          <o:OLEObject DrawAspect="Content" r:id="rId40" ObjectID="_1650696492" ProgID="Equation.3" ShapeID="_x0000_i1044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0</wp:posOffset>
            </wp:positionV>
            <wp:extent cx="1971675" cy="1438275"/>
            <wp:effectExtent b="0" l="0" r="0" t="0"/>
            <wp:wrapSquare wrapText="bothSides" distB="0" distT="0" distL="114300" distR="114300"/>
            <wp:docPr id="1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38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Рис. 2а.</w:t>
        <w:tab/>
        <w:tab/>
        <w:tab/>
        <w:tab/>
        <w:tab/>
        <w:tab/>
        <w:t xml:space="preserve">Рис. 2б.</w:t>
      </w:r>
    </w:p>
    <w:p w:rsidR="00000000" w:rsidDel="00000000" w:rsidP="00000000" w:rsidRDefault="00000000" w:rsidRPr="00000000" w14:paraId="0000001C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конкретной задачи граф нужно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«обойти»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Под обходом графа понимается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систематическое перемещение по ребрам графа, при котором посещаются все его вершины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два базовых обхода графа: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поиск в ширину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поиск в глубину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Поиск в ширину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breadth-first search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является основой для многих важных алгоритмов для работы с графами. Например, в алгоритмах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Prim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поиска минимального остовного дерева  или алгоритма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Дейкстры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Dijkstra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поиска кратчайшего пути из одной вершины используется поиск в ширину. </w:t>
      </w:r>
    </w:p>
    <w:p w:rsidR="00000000" w:rsidDel="00000000" w:rsidP="00000000" w:rsidRDefault="00000000" w:rsidRPr="00000000" w14:paraId="00000020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нахождения компонент связности графа стратегией обхода графа методом поиска в ширину заключается в следующих действиях: </w:t>
      </w:r>
    </w:p>
    <w:p w:rsidR="00000000" w:rsidDel="00000000" w:rsidP="00000000" w:rsidRDefault="00000000" w:rsidRPr="00000000" w14:paraId="00000021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Числу компонент связности присваиваем начальное значение равное нулю.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Выбираем произвольно начальную вершину и помечаем её как пройденную.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вершины связанные с нашей вершиной помечаем как доступные.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каждой из доступных (в предыдущем пункте) вершин производим аналогичные действия, т.е. вновь выбранную вершину помечаем как пройденную, а все связанные с ней вершины как доступные (если они еще не были помечены).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Продолжаем так  выполнять алгоритм для всех вновь доступных вершин, пока все доступные вершины не будут помечены как пройденные.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Инкриминируем число компонент связности.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Проверяем: если в графе остались не помеченные вершины то для непомеченных вершин выполняем алгоритм со второго пункта, в противном случае алгоритм закончен.  </w:t>
      </w:r>
    </w:p>
    <w:p w:rsidR="00000000" w:rsidDel="00000000" w:rsidP="00000000" w:rsidRDefault="00000000" w:rsidRPr="00000000" w14:paraId="00000029">
      <w:pPr>
        <w:spacing w:after="0" w:line="240" w:lineRule="auto"/>
        <w:ind w:left="567" w:hanging="2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Иногда не пройдённые, доступные и пройденные вершины окрашиваются в белые, серые и черные цвета соответственно. На рис.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показаны первые шаги обхода графа в ширину с окрашенными вершинами.</w:t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1998126"/>
            <wp:effectExtent b="0" l="0" r="0" t="0"/>
            <wp:docPr id="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Рис. 3.</w:t>
      </w:r>
    </w:p>
    <w:p w:rsidR="00000000" w:rsidDel="00000000" w:rsidP="00000000" w:rsidRDefault="00000000" w:rsidRPr="00000000" w14:paraId="0000002D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в ширину имеет такое название потому, что в процессе обхода мы идем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вширь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т.е. перед тем как приступить к поиску вершин на расстоянии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k+1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(количество ребер), выполняется обход всех вершин на расстоянии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 начальной вершины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уровни вершин при каждом шаге указаны ы строке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в ширину строит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дерево поиска в ширину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которое изначально состоит из одного корня, которым является начальная вершина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нахождения компонент связности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неориентированного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графа стратегией обхода графа методом поиска в глубину заключается в следующих действиях:</w:t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567" w:hanging="2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  <w:tab/>
        <w:t xml:space="preserve">Числу компонент связности присваиваем начальное значение равное нулю. </w:t>
      </w:r>
    </w:p>
    <w:p w:rsidR="00000000" w:rsidDel="00000000" w:rsidP="00000000" w:rsidRDefault="00000000" w:rsidRPr="00000000" w14:paraId="00000033">
      <w:pPr>
        <w:spacing w:after="0" w:line="240" w:lineRule="auto"/>
        <w:ind w:left="567" w:hanging="2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  <w:tab/>
        <w:t xml:space="preserve">Выбираем произвольно начальную вершину и помечаем её как доступную.</w:t>
      </w:r>
    </w:p>
    <w:p w:rsidR="00000000" w:rsidDel="00000000" w:rsidP="00000000" w:rsidRDefault="00000000" w:rsidRPr="00000000" w14:paraId="00000034">
      <w:pPr>
        <w:spacing w:after="0" w:line="240" w:lineRule="auto"/>
        <w:ind w:left="567" w:hanging="28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  <w:tab/>
        <w:t xml:space="preserve">Проверяем, если пути к другим непомеченным вершинам, если есть, то первую же такую вершину помечаем как доступную и переходим на нее, и далее выполняем пункт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противном случае: </w:t>
        <w:br w:type="textWrapping"/>
        <w:t xml:space="preserve">  а)  начальную вершину помечаем как пройденную. </w:t>
        <w:br w:type="textWrapping"/>
        <w:t xml:space="preserve">  б)  инкриминируем число компонент связности;</w:t>
      </w:r>
    </w:p>
    <w:p w:rsidR="00000000" w:rsidDel="00000000" w:rsidP="00000000" w:rsidRDefault="00000000" w:rsidRPr="00000000" w14:paraId="00000035">
      <w:pPr>
        <w:spacing w:after="0" w:line="240" w:lineRule="auto"/>
        <w:ind w:left="567" w:hanging="2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в) проверяем, остались ли в графе непомеченные вершины и если</w:t>
        <w:br w:type="textWrapping"/>
        <w:t xml:space="preserve">       остались, продолжаем алгоритм со второго пункта для </w:t>
        <w:br w:type="textWrapping"/>
        <w:t xml:space="preserve">       непомеченных вершин, иначе алгоритм закончен.</w:t>
      </w:r>
    </w:p>
    <w:p w:rsidR="00000000" w:rsidDel="00000000" w:rsidP="00000000" w:rsidRDefault="00000000" w:rsidRPr="00000000" w14:paraId="00000036">
      <w:pPr>
        <w:spacing w:after="0" w:line="240" w:lineRule="auto"/>
        <w:ind w:left="567" w:hanging="2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  <w:tab/>
        <w:t xml:space="preserve">Проверяем, если пути от нее к другим непомеченным вершинам, если есть, то первую же такую вершину помечаем как доступную и переходим на нее, иначе помечаем текущую вершину как пройденную и переходим на предыдущую вершину и снова выполняем этот пункт (если возврат происходит в первую вершину, то переходим к пункту три).</w:t>
      </w:r>
    </w:p>
    <w:p w:rsidR="00000000" w:rsidDel="00000000" w:rsidP="00000000" w:rsidRDefault="00000000" w:rsidRPr="00000000" w14:paraId="00000037">
      <w:pPr>
        <w:spacing w:after="0" w:line="240" w:lineRule="auto"/>
        <w:ind w:left="567" w:hanging="2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шаги обхода в глубину для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ориентированного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графа с окрашиваемыми вершинами,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Напомним, что от вершины к вершине мы идем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 стрелкам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1961953"/>
            <wp:effectExtent b="0" l="0" r="0" t="0"/>
            <wp:docPr id="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1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142" w:firstLine="283.99999999999994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Рис. 4.</w:t>
      </w:r>
    </w:p>
    <w:p w:rsidR="00000000" w:rsidDel="00000000" w:rsidP="00000000" w:rsidRDefault="00000000" w:rsidRPr="00000000" w14:paraId="0000003C">
      <w:pPr>
        <w:spacing w:after="0" w:line="240" w:lineRule="auto"/>
        <w:ind w:left="142" w:firstLine="283.9999999999999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142" w:firstLine="283.9999999999999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в глубину строит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дерево поиска в глубину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E">
      <w:pPr>
        <w:spacing w:after="0" w:line="240" w:lineRule="auto"/>
        <w:ind w:left="142" w:firstLine="283.9999999999999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заключение рассмотрим неориентированный граф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его дерево поиска в ширину, рисунок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6.а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дерево поиска в глубину,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6.б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3F">
      <w:pPr>
        <w:spacing w:after="0" w:line="240" w:lineRule="auto"/>
        <w:ind w:left="142" w:firstLine="283.9999999999999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142" w:firstLine="283.9999999999999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858405" cy="915124"/>
            <wp:effectExtent b="0" l="0" r="0" t="0"/>
            <wp:docPr id="1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8405" cy="915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42">
      <w:pPr>
        <w:spacing w:after="0" w:line="240" w:lineRule="auto"/>
        <w:ind w:left="708" w:firstLine="708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Рис. 4.</w:t>
      </w:r>
    </w:p>
    <w:p w:rsidR="00000000" w:rsidDel="00000000" w:rsidP="00000000" w:rsidRDefault="00000000" w:rsidRPr="00000000" w14:paraId="00000043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284" w:firstLine="270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657005" cy="1783080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005" cy="1783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Рис 5а. Дерево поиска в ширину.                                Рис 5б. Дерево поиска в глубину.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0</wp:posOffset>
            </wp:positionV>
            <wp:extent cx="1762125" cy="1510665"/>
            <wp:effectExtent b="0" l="0" r="0" t="0"/>
            <wp:wrapSquare wrapText="bothSides" distB="0" distT="0" distL="114300" distR="114300"/>
            <wp:docPr id="1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5106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spacing w:after="0" w:line="240" w:lineRule="auto"/>
        <w:ind w:left="284" w:firstLine="2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Задание.</w:t>
      </w:r>
    </w:p>
    <w:p w:rsidR="00000000" w:rsidDel="00000000" w:rsidP="00000000" w:rsidRDefault="00000000" w:rsidRPr="00000000" w14:paraId="0000004A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Построить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матрицу смежности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инцидентности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заданного графа. Изобразить граф.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матрице смежности (инцидентности) для каждой из вершин вычислить ее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степень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поиск в глубину и поиск в ширину написать программу, определяющую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число компонент связности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графа. Методы представляются в виде отдельных функций (или классов).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Построить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деревья поиска в ширину и глубину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 заданного неориентированного графа построить произвольным образом ориентированный граф (добавить к каждому ребру стрелку). Для полученного таким образом ориентированного графа построить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матрицу смежности и инцидентности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 заданного неориентированного графа построить произвольным образом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псевдограф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Варианты заданий указаны 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таблице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таблице граф задан списком ребер, например, запись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(1,2)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означает, что существует ребро, соединяющее вершину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 вершиной 2.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Вопросы к лабораторной работе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отвечать письменно, ответы обосновывать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каком из методов обхода графа  путь в дереве поиска соответствует кратчайшему (т.е. содержащему наименьшее количество ребер) пути от вершины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 вершины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какого из обходов строится единственное (с точностью до изоморфизма) дерево поиска, а для какого можно построить их несколько.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Какое из утверждений является верным:</w:t>
        <w:br w:type="textWrapping"/>
        <w:t xml:space="preserve">а) Полный граф всегда является   регулярным графом;</w:t>
        <w:br w:type="textWrapping"/>
        <w:t xml:space="preserve">б) Регулярный граф всегда является   полным графом.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показывает сумма строк, столбцов матриц смежности и инцидентности для простого графа?</w:t>
        <w:br w:type="textWrapping"/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284.00000000000006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284.00000000000006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284.00000000000006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284.00000000000006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284.00000000000006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284.00000000000006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284.00000000000006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284.00000000000006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284.00000000000006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1.</w:t>
      </w:r>
    </w:p>
    <w:tbl>
      <w:tblPr>
        <w:tblStyle w:val="Table1"/>
        <w:tblW w:w="7133.0" w:type="dxa"/>
        <w:jc w:val="left"/>
        <w:tblInd w:w="49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6"/>
        <w:gridCol w:w="1150"/>
        <w:gridCol w:w="885"/>
        <w:gridCol w:w="4532"/>
        <w:tblGridChange w:id="0">
          <w:tblGrid>
            <w:gridCol w:w="566"/>
            <w:gridCol w:w="1150"/>
            <w:gridCol w:w="885"/>
            <w:gridCol w:w="4532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Кол.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вершин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Кол.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ребер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графа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(1,2),(1,4),(1,6),(2,3), 2,5),(3,5),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(4,5),(4,6),(7,8),(7,9)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(1,2),(1,4),(1,5),(1,6),(2,3),(3,4),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(4,5),(5,6)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(1,2),(1,3),(2,3),(3,4),(3,5)(4,5),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(5,6)(7,8)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(1,6),(1,8),2,5),(3,6),(3,8),(4,5)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(1,2),(1,3),(1,4),(2,3),(2,4),(3,4),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(3,5),(4,5),(4,6),(5,6)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(1,2),(1,3),(1,4), (2,3),(2,4),(3,4),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(5,6),(6,7),(8,9)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(1,4),(2,4),(2,6),(3,6),(4,5),(5,6)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(7,8)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(1,2),(1,3),(2,3),(2,4), (2,5),(3,4),(3,5),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(4,5),(4,6),(5,6)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(1,2),(1,3),(1,4),(2,3), (2,4),(3,4),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(5,7),(6,8)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(1,2),(1,4),(2,3), (2,4),(3,4),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(3,6),(4,5),(5,6)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(1,3),(2,3),(3,4),(4,5),(5,6),(7,8)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(1,2),(1,3),(1,4),(1,6),(2,3), (2,4),(2,6),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(2,7),(3,4),(4,5),(5,6),(6,7)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(1,2),(1,3),(2,3), (3,4),(4,5),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(4,6),(3,4),(7,8),(7,9),(8,9)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14.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(1,2),(2,4),(2,5),(3,4),(4,7),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(5,6),(5,7),(7,8),(9,10),(9,11)</w:t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Литература к лабораторной работе.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Т. Кормен и др. Алгоритмы. Построение и анализ.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Дасгупта и др. Алгоритмы.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С. Скиена. Алгоритмы. Руководство по разработке.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 Стивенс. Алгоритмы. Теория и практическое применение.</w:t>
      </w:r>
    </w:p>
    <w:sectPr>
      <w:headerReference r:id="rId54" w:type="default"/>
      <w:footerReference r:id="rId55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Кафедра ИИТ</w:t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04" w:hanging="360"/>
      </w:pPr>
      <w:rPr/>
    </w:lvl>
    <w:lvl w:ilvl="1">
      <w:start w:val="1"/>
      <w:numFmt w:val="lowerLetter"/>
      <w:lvlText w:val="%2."/>
      <w:lvlJc w:val="left"/>
      <w:pPr>
        <w:ind w:left="1724" w:hanging="360"/>
      </w:pPr>
      <w:rPr/>
    </w:lvl>
    <w:lvl w:ilvl="2">
      <w:start w:val="1"/>
      <w:numFmt w:val="lowerRoman"/>
      <w:lvlText w:val="%3."/>
      <w:lvlJc w:val="right"/>
      <w:pPr>
        <w:ind w:left="2444" w:hanging="18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644" w:hanging="359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04" w:hanging="360"/>
      </w:pPr>
      <w:rPr/>
    </w:lvl>
    <w:lvl w:ilvl="1">
      <w:start w:val="1"/>
      <w:numFmt w:val="lowerLetter"/>
      <w:lvlText w:val="%2."/>
      <w:lvlJc w:val="left"/>
      <w:pPr>
        <w:ind w:left="1724" w:hanging="360"/>
      </w:pPr>
      <w:rPr/>
    </w:lvl>
    <w:lvl w:ilvl="2">
      <w:start w:val="1"/>
      <w:numFmt w:val="lowerRoman"/>
      <w:lvlText w:val="%3."/>
      <w:lvlJc w:val="right"/>
      <w:pPr>
        <w:ind w:left="2444" w:hanging="18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oleObject" Target="embeddings/oleObject1.bin"/><Relationship Id="rId42" Type="http://schemas.openxmlformats.org/officeDocument/2006/relationships/settings" Target="settings.xml"/><Relationship Id="rId41" Type="http://schemas.openxmlformats.org/officeDocument/2006/relationships/theme" Target="theme/theme1.xml"/><Relationship Id="rId44" Type="http://schemas.openxmlformats.org/officeDocument/2006/relationships/numbering" Target="numbering.xml"/><Relationship Id="rId43" Type="http://schemas.openxmlformats.org/officeDocument/2006/relationships/fontTable" Target="fontTable.xml"/><Relationship Id="rId46" Type="http://schemas.openxmlformats.org/officeDocument/2006/relationships/customXml" Target="../customXML/item1.xml"/><Relationship Id="rId45" Type="http://schemas.openxmlformats.org/officeDocument/2006/relationships/styles" Target="styles.xml"/><Relationship Id="rId1" Type="http://schemas.openxmlformats.org/officeDocument/2006/relationships/image" Target="media/image2.wmf"/><Relationship Id="rId2" Type="http://schemas.openxmlformats.org/officeDocument/2006/relationships/oleObject" Target="embeddings/oleObject2.bin"/><Relationship Id="rId3" Type="http://schemas.openxmlformats.org/officeDocument/2006/relationships/image" Target="media/image3.wmf"/><Relationship Id="rId4" Type="http://schemas.openxmlformats.org/officeDocument/2006/relationships/oleObject" Target="embeddings/oleObject3.bin"/><Relationship Id="rId9" Type="http://schemas.openxmlformats.org/officeDocument/2006/relationships/image" Target="media/image6.wmf"/><Relationship Id="rId48" Type="http://schemas.openxmlformats.org/officeDocument/2006/relationships/image" Target="media/image25.png"/><Relationship Id="rId47" Type="http://schemas.openxmlformats.org/officeDocument/2006/relationships/image" Target="media/image23.png"/><Relationship Id="rId49" Type="http://schemas.openxmlformats.org/officeDocument/2006/relationships/image" Target="media/image27.png"/><Relationship Id="rId5" Type="http://schemas.openxmlformats.org/officeDocument/2006/relationships/image" Target="media/image15.wmf"/><Relationship Id="rId6" Type="http://schemas.openxmlformats.org/officeDocument/2006/relationships/oleObject" Target="embeddings/oleObject15.bin"/><Relationship Id="rId7" Type="http://schemas.openxmlformats.org/officeDocument/2006/relationships/image" Target="media/image4.wmf"/><Relationship Id="rId8" Type="http://schemas.openxmlformats.org/officeDocument/2006/relationships/oleObject" Target="embeddings/oleObject4.bin"/><Relationship Id="rId31" Type="http://schemas.openxmlformats.org/officeDocument/2006/relationships/image" Target="media/image17.wmf"/><Relationship Id="rId30" Type="http://schemas.openxmlformats.org/officeDocument/2006/relationships/oleObject" Target="embeddings/oleObject16.bin"/><Relationship Id="rId33" Type="http://schemas.openxmlformats.org/officeDocument/2006/relationships/image" Target="media/image18.wmf"/><Relationship Id="rId32" Type="http://schemas.openxmlformats.org/officeDocument/2006/relationships/oleObject" Target="embeddings/oleObject17.bin"/><Relationship Id="rId35" Type="http://schemas.openxmlformats.org/officeDocument/2006/relationships/image" Target="media/image2.wmf"/><Relationship Id="rId34" Type="http://schemas.openxmlformats.org/officeDocument/2006/relationships/oleObject" Target="embeddings/oleObject18.bin"/><Relationship Id="rId37" Type="http://schemas.openxmlformats.org/officeDocument/2006/relationships/image" Target="media/image20.wmf"/><Relationship Id="rId36" Type="http://schemas.openxmlformats.org/officeDocument/2006/relationships/oleObject" Target="embeddings/oleObject19.bin"/><Relationship Id="rId39" Type="http://schemas.openxmlformats.org/officeDocument/2006/relationships/image" Target="media/image1.wmf"/><Relationship Id="rId38" Type="http://schemas.openxmlformats.org/officeDocument/2006/relationships/oleObject" Target="embeddings/oleObject20.bin"/><Relationship Id="rId20" Type="http://schemas.openxmlformats.org/officeDocument/2006/relationships/oleObject" Target="embeddings/oleObject9.bin"/><Relationship Id="rId22" Type="http://schemas.openxmlformats.org/officeDocument/2006/relationships/oleObject" Target="embeddings/oleObject10.bin"/><Relationship Id="rId21" Type="http://schemas.openxmlformats.org/officeDocument/2006/relationships/image" Target="media/image2.wmf"/><Relationship Id="rId24" Type="http://schemas.openxmlformats.org/officeDocument/2006/relationships/oleObject" Target="embeddings/oleObject12.bin"/><Relationship Id="rId23" Type="http://schemas.openxmlformats.org/officeDocument/2006/relationships/image" Target="media/image2.wmf"/><Relationship Id="rId26" Type="http://schemas.openxmlformats.org/officeDocument/2006/relationships/oleObject" Target="embeddings/oleObject13.bin"/><Relationship Id="rId25" Type="http://schemas.openxmlformats.org/officeDocument/2006/relationships/image" Target="media/image2.wmf"/><Relationship Id="rId28" Type="http://schemas.openxmlformats.org/officeDocument/2006/relationships/oleObject" Target="embeddings/oleObject14.bin"/><Relationship Id="rId27" Type="http://schemas.openxmlformats.org/officeDocument/2006/relationships/image" Target="media/image2.wmf"/><Relationship Id="rId29" Type="http://schemas.openxmlformats.org/officeDocument/2006/relationships/image" Target="media/image16.wmf"/><Relationship Id="rId51" Type="http://schemas.openxmlformats.org/officeDocument/2006/relationships/image" Target="media/image24.png"/><Relationship Id="rId50" Type="http://schemas.openxmlformats.org/officeDocument/2006/relationships/image" Target="media/image26.png"/><Relationship Id="rId53" Type="http://schemas.openxmlformats.org/officeDocument/2006/relationships/image" Target="media/image22.png"/><Relationship Id="rId52" Type="http://schemas.openxmlformats.org/officeDocument/2006/relationships/image" Target="media/image21.png"/><Relationship Id="rId11" Type="http://schemas.openxmlformats.org/officeDocument/2006/relationships/image" Target="media/image2.wmf"/><Relationship Id="rId55" Type="http://schemas.openxmlformats.org/officeDocument/2006/relationships/footer" Target="footer1.xml"/><Relationship Id="rId10" Type="http://schemas.openxmlformats.org/officeDocument/2006/relationships/oleObject" Target="embeddings/oleObject6.bin"/><Relationship Id="rId54" Type="http://schemas.openxmlformats.org/officeDocument/2006/relationships/header" Target="header1.xml"/><Relationship Id="rId13" Type="http://schemas.openxmlformats.org/officeDocument/2006/relationships/image" Target="media/image2.wmf"/><Relationship Id="rId12" Type="http://schemas.openxmlformats.org/officeDocument/2006/relationships/oleObject" Target="embeddings/oleObject5.bin"/><Relationship Id="rId15" Type="http://schemas.openxmlformats.org/officeDocument/2006/relationships/image" Target="media/image6.wmf"/><Relationship Id="rId14" Type="http://schemas.openxmlformats.org/officeDocument/2006/relationships/oleObject" Target="embeddings/oleObject8.bin"/><Relationship Id="rId17" Type="http://schemas.openxmlformats.org/officeDocument/2006/relationships/image" Target="media/image6.wmf"/><Relationship Id="rId16" Type="http://schemas.openxmlformats.org/officeDocument/2006/relationships/oleObject" Target="embeddings/oleObject7.bin"/><Relationship Id="rId19" Type="http://schemas.openxmlformats.org/officeDocument/2006/relationships/image" Target="media/image2.wmf"/><Relationship Id="rId18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4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cD7OlSPyBcNC/rMHLGdjtVF24A==">AMUW2mX8yLbRoROoemCd+LsmfOAq0++EVWvoZ6ta/h/bwptP/69FPXbyVskeXjJUbMMITsaK9RmtPuCyH9mF/LI14M3Z4Bboqwap5ENq/XBNkZphwoKy5jn3PyW5TL4iIFZ8UrzAC+KS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