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89B" w:rsidRPr="008157EB" w:rsidRDefault="0084789B" w:rsidP="0084789B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:rsidR="0084789B" w:rsidRPr="008157EB" w:rsidRDefault="0084789B" w:rsidP="0084789B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:rsidR="0084789B" w:rsidRPr="008157EB" w:rsidRDefault="0084789B" w:rsidP="0084789B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:rsidR="0084789B" w:rsidRPr="008157EB" w:rsidRDefault="0084789B" w:rsidP="0084789B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:rsidR="0084789B" w:rsidRPr="00BE4534" w:rsidRDefault="0084789B" w:rsidP="0084789B">
      <w:pPr>
        <w:ind w:firstLine="0"/>
        <w:jc w:val="center"/>
        <w:rPr>
          <w:b/>
          <w:caps/>
        </w:rPr>
      </w:pPr>
      <w:r w:rsidRPr="00D816C7">
        <w:rPr>
          <w:b/>
        </w:rPr>
        <w:t>Кафедра менеджмента и систем качества</w:t>
      </w:r>
    </w:p>
    <w:p w:rsidR="0084789B" w:rsidRDefault="0084789B" w:rsidP="0084789B">
      <w:pPr>
        <w:ind w:firstLine="0"/>
        <w:jc w:val="center"/>
      </w:pPr>
    </w:p>
    <w:p w:rsidR="0084789B" w:rsidRDefault="0084789B" w:rsidP="0084789B">
      <w:pPr>
        <w:ind w:firstLine="0"/>
        <w:jc w:val="center"/>
      </w:pPr>
    </w:p>
    <w:p w:rsidR="0084789B" w:rsidRDefault="0084789B" w:rsidP="0084789B">
      <w:pPr>
        <w:ind w:firstLine="0"/>
        <w:jc w:val="center"/>
      </w:pPr>
    </w:p>
    <w:p w:rsidR="0084789B" w:rsidRDefault="0084789B" w:rsidP="0084789B">
      <w:pPr>
        <w:ind w:firstLine="0"/>
        <w:jc w:val="center"/>
      </w:pPr>
    </w:p>
    <w:p w:rsidR="0084789B" w:rsidRDefault="0084789B" w:rsidP="0084789B">
      <w:pPr>
        <w:ind w:firstLine="0"/>
        <w:jc w:val="center"/>
      </w:pPr>
    </w:p>
    <w:p w:rsidR="0084789B" w:rsidRDefault="0084789B" w:rsidP="0084789B">
      <w:pPr>
        <w:ind w:firstLine="0"/>
        <w:jc w:val="center"/>
      </w:pPr>
    </w:p>
    <w:p w:rsidR="0084789B" w:rsidRPr="00490A68" w:rsidRDefault="0084789B" w:rsidP="0084789B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490A68">
        <w:rPr>
          <w:rStyle w:val="a3"/>
          <w:caps/>
          <w:smallCaps w:val="0"/>
          <w:szCs w:val="28"/>
        </w:rPr>
        <w:t>отчет</w:t>
      </w:r>
    </w:p>
    <w:p w:rsidR="0084789B" w:rsidRPr="00D816C7" w:rsidRDefault="0084789B" w:rsidP="0084789B">
      <w:pPr>
        <w:ind w:firstLine="0"/>
        <w:jc w:val="center"/>
        <w:rPr>
          <w:b/>
        </w:rPr>
      </w:pPr>
      <w:r>
        <w:rPr>
          <w:b/>
        </w:rPr>
        <w:t>по практическим занятиям</w:t>
      </w:r>
    </w:p>
    <w:p w:rsidR="0084789B" w:rsidRDefault="0084789B" w:rsidP="0084789B">
      <w:pPr>
        <w:ind w:firstLine="0"/>
        <w:jc w:val="center"/>
        <w:rPr>
          <w:b/>
        </w:rPr>
      </w:pPr>
      <w:r w:rsidRPr="00D816C7">
        <w:rPr>
          <w:b/>
        </w:rPr>
        <w:t>по дисциплине «Основы менеджмента качества и управления бизнес процессами»</w:t>
      </w:r>
    </w:p>
    <w:p w:rsidR="00B66A2B" w:rsidRPr="00B66A2B" w:rsidRDefault="00B66A2B" w:rsidP="00B66A2B">
      <w:pPr>
        <w:ind w:firstLine="0"/>
        <w:jc w:val="center"/>
        <w:rPr>
          <w:b/>
        </w:rPr>
      </w:pPr>
      <w:r w:rsidRPr="00B66A2B">
        <w:rPr>
          <w:b/>
        </w:rPr>
        <w:t xml:space="preserve">Решение проблем в области качества с помощью цикла PDCA </w:t>
      </w:r>
    </w:p>
    <w:p w:rsidR="0084789B" w:rsidRPr="00B66A2B" w:rsidRDefault="0084789B" w:rsidP="0084789B">
      <w:pPr>
        <w:ind w:firstLine="0"/>
        <w:jc w:val="center"/>
        <w:rPr>
          <w:b/>
        </w:rPr>
      </w:pPr>
    </w:p>
    <w:p w:rsidR="0084789B" w:rsidRPr="00490A68" w:rsidRDefault="0084789B" w:rsidP="0084789B">
      <w:pPr>
        <w:ind w:firstLine="0"/>
        <w:jc w:val="center"/>
      </w:pPr>
    </w:p>
    <w:p w:rsidR="0084789B" w:rsidRPr="00490A68" w:rsidRDefault="0084789B" w:rsidP="0084789B">
      <w:pPr>
        <w:ind w:firstLine="0"/>
        <w:jc w:val="center"/>
      </w:pPr>
    </w:p>
    <w:p w:rsidR="0084789B" w:rsidRPr="00490A68" w:rsidRDefault="0084789B" w:rsidP="0084789B">
      <w:pPr>
        <w:ind w:firstLine="0"/>
        <w:jc w:val="center"/>
      </w:pPr>
    </w:p>
    <w:p w:rsidR="0084789B" w:rsidRPr="00490A68" w:rsidRDefault="0084789B" w:rsidP="0084789B">
      <w:pPr>
        <w:ind w:firstLine="0"/>
      </w:pPr>
    </w:p>
    <w:p w:rsidR="0084789B" w:rsidRPr="00490A68" w:rsidRDefault="0084789B" w:rsidP="0084789B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4789B" w:rsidRPr="00490A68" w:rsidTr="005F528A">
        <w:trPr>
          <w:trHeight w:val="614"/>
        </w:trPr>
        <w:tc>
          <w:tcPr>
            <w:tcW w:w="2206" w:type="pct"/>
            <w:vAlign w:val="bottom"/>
          </w:tcPr>
          <w:p w:rsidR="0084789B" w:rsidRPr="00490A68" w:rsidRDefault="0084789B" w:rsidP="005F528A">
            <w:pPr>
              <w:ind w:firstLine="0"/>
            </w:pPr>
            <w:r w:rsidRPr="00490A68">
              <w:t>Студент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4789B" w:rsidRPr="00490A68" w:rsidRDefault="0084789B" w:rsidP="005F528A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84789B" w:rsidRPr="00490A68" w:rsidRDefault="0084789B" w:rsidP="005F528A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84789B" w:rsidRPr="00490A68" w:rsidTr="005F528A">
        <w:trPr>
          <w:trHeight w:val="614"/>
        </w:trPr>
        <w:tc>
          <w:tcPr>
            <w:tcW w:w="2206" w:type="pct"/>
            <w:vAlign w:val="bottom"/>
          </w:tcPr>
          <w:p w:rsidR="0084789B" w:rsidRPr="00490A68" w:rsidRDefault="0084789B" w:rsidP="005F528A">
            <w:pPr>
              <w:ind w:firstLine="0"/>
            </w:pPr>
            <w:r>
              <w:t>Студентка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84789B" w:rsidRPr="00490A68" w:rsidRDefault="0084789B" w:rsidP="005F528A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84789B" w:rsidRPr="00490A68" w:rsidRDefault="0084789B" w:rsidP="005F528A">
            <w:pPr>
              <w:ind w:firstLine="0"/>
              <w:jc w:val="center"/>
            </w:pPr>
            <w:r>
              <w:t>Звегинцева Е.Н.</w:t>
            </w:r>
          </w:p>
        </w:tc>
      </w:tr>
      <w:tr w:rsidR="0084789B" w:rsidRPr="00490A68" w:rsidTr="005F528A">
        <w:trPr>
          <w:trHeight w:val="614"/>
        </w:trPr>
        <w:tc>
          <w:tcPr>
            <w:tcW w:w="2206" w:type="pct"/>
            <w:vAlign w:val="bottom"/>
          </w:tcPr>
          <w:p w:rsidR="0084789B" w:rsidRPr="00490A68" w:rsidRDefault="0084789B" w:rsidP="005F528A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84789B" w:rsidRPr="00490A68" w:rsidRDefault="0084789B" w:rsidP="005F528A">
            <w:pPr>
              <w:ind w:firstLine="0"/>
            </w:pPr>
          </w:p>
        </w:tc>
        <w:tc>
          <w:tcPr>
            <w:tcW w:w="1470" w:type="pct"/>
            <w:vAlign w:val="bottom"/>
          </w:tcPr>
          <w:p w:rsidR="0084789B" w:rsidRPr="00D816C7" w:rsidRDefault="0084789B" w:rsidP="005F528A">
            <w:pPr>
              <w:ind w:firstLine="0"/>
              <w:jc w:val="center"/>
            </w:pPr>
            <w:r>
              <w:t>Политова А.В.</w:t>
            </w:r>
          </w:p>
        </w:tc>
      </w:tr>
    </w:tbl>
    <w:p w:rsidR="0084789B" w:rsidRPr="00490A68" w:rsidRDefault="0084789B" w:rsidP="0084789B">
      <w:pPr>
        <w:ind w:firstLine="0"/>
        <w:jc w:val="center"/>
        <w:rPr>
          <w:bCs/>
        </w:rPr>
      </w:pPr>
    </w:p>
    <w:p w:rsidR="0084789B" w:rsidRPr="00490A68" w:rsidRDefault="0084789B" w:rsidP="0084789B">
      <w:pPr>
        <w:ind w:firstLine="0"/>
        <w:jc w:val="center"/>
        <w:rPr>
          <w:bCs/>
        </w:rPr>
      </w:pPr>
    </w:p>
    <w:p w:rsidR="0084789B" w:rsidRDefault="0084789B" w:rsidP="0084789B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:rsidR="0084789B" w:rsidRDefault="0084789B" w:rsidP="0084789B">
      <w:pPr>
        <w:ind w:firstLine="0"/>
        <w:jc w:val="center"/>
        <w:rPr>
          <w:bCs/>
        </w:rPr>
      </w:pPr>
      <w:r>
        <w:rPr>
          <w:bCs/>
        </w:rPr>
        <w:t>2021</w:t>
      </w:r>
    </w:p>
    <w:p w:rsidR="00B66A2B" w:rsidRPr="00AF7CFF" w:rsidRDefault="0084789B" w:rsidP="00B66A2B">
      <w:pPr>
        <w:pStyle w:val="1"/>
      </w:pPr>
      <w:r>
        <w:rPr>
          <w:bCs/>
        </w:rPr>
        <w:br w:type="column"/>
      </w:r>
      <w:r w:rsidR="00B66A2B" w:rsidRPr="00AF7CFF">
        <w:lastRenderedPageBreak/>
        <w:t xml:space="preserve">Задание 5 </w:t>
      </w:r>
    </w:p>
    <w:p w:rsidR="00B66A2B" w:rsidRPr="00AF7CFF" w:rsidRDefault="00B66A2B" w:rsidP="00B66A2B">
      <w:pPr>
        <w:pStyle w:val="1"/>
      </w:pPr>
      <w:r w:rsidRPr="00AF7CFF">
        <w:t xml:space="preserve">Решение проблем в области качества с помощью цикла PDCA </w:t>
      </w:r>
    </w:p>
    <w:p w:rsidR="00B66A2B" w:rsidRPr="00AF7CFF" w:rsidRDefault="00B66A2B" w:rsidP="00B66A2B">
      <w:pPr>
        <w:pStyle w:val="2"/>
      </w:pPr>
      <w:r w:rsidRPr="00AF7CFF">
        <w:t xml:space="preserve">Цель работы </w:t>
      </w:r>
    </w:p>
    <w:p w:rsidR="00B66A2B" w:rsidRPr="00AF7CFF" w:rsidRDefault="00B66A2B" w:rsidP="00B66A2B">
      <w:pPr>
        <w:spacing w:after="212" w:line="259" w:lineRule="auto"/>
        <w:ind w:left="718" w:right="62"/>
      </w:pPr>
      <w:r w:rsidRPr="00AF7CFF">
        <w:t xml:space="preserve">Приобретение навыков: </w:t>
      </w:r>
    </w:p>
    <w:p w:rsidR="00B66A2B" w:rsidRPr="00AF7CFF" w:rsidRDefault="00B66A2B" w:rsidP="00B66A2B">
      <w:pPr>
        <w:numPr>
          <w:ilvl w:val="0"/>
          <w:numId w:val="1"/>
        </w:numPr>
        <w:spacing w:after="37" w:line="387" w:lineRule="auto"/>
        <w:ind w:right="62" w:hanging="360"/>
        <w:jc w:val="both"/>
      </w:pPr>
      <w:r w:rsidRPr="00AF7CFF">
        <w:t xml:space="preserve">интерпретации терминов стандарта ISO 9000, относящихся к корректирующим действиям;  </w:t>
      </w:r>
    </w:p>
    <w:p w:rsidR="00B66A2B" w:rsidRPr="00AF7CFF" w:rsidRDefault="00B66A2B" w:rsidP="00B66A2B">
      <w:pPr>
        <w:numPr>
          <w:ilvl w:val="0"/>
          <w:numId w:val="1"/>
        </w:numPr>
        <w:spacing w:after="37" w:line="387" w:lineRule="auto"/>
        <w:ind w:right="62" w:hanging="360"/>
        <w:jc w:val="both"/>
      </w:pPr>
      <w:r w:rsidRPr="00AF7CFF">
        <w:t xml:space="preserve">интерпретации требований стандарта ISO 9001, относящихся к корректирующим действиям; </w:t>
      </w:r>
    </w:p>
    <w:p w:rsidR="00B66A2B" w:rsidRPr="00AF7CFF" w:rsidRDefault="00B66A2B" w:rsidP="00B66A2B">
      <w:pPr>
        <w:numPr>
          <w:ilvl w:val="0"/>
          <w:numId w:val="1"/>
        </w:numPr>
        <w:spacing w:after="5" w:line="387" w:lineRule="auto"/>
        <w:ind w:right="62" w:hanging="360"/>
        <w:jc w:val="both"/>
      </w:pPr>
      <w:r w:rsidRPr="00AF7CFF">
        <w:t xml:space="preserve">поэтапного решения проблем в области качества (корректирующие действия в рамках цикла PDCA. </w:t>
      </w:r>
    </w:p>
    <w:p w:rsidR="00B66A2B" w:rsidRPr="00AF7CFF" w:rsidRDefault="00B66A2B" w:rsidP="00B66A2B">
      <w:pPr>
        <w:pStyle w:val="2"/>
      </w:pPr>
      <w:r w:rsidRPr="00AF7CFF">
        <w:t xml:space="preserve">Задание </w:t>
      </w:r>
    </w:p>
    <w:p w:rsidR="00B66A2B" w:rsidRPr="00AF7CFF" w:rsidRDefault="00B66A2B" w:rsidP="00B66A2B">
      <w:pPr>
        <w:spacing w:after="190" w:line="259" w:lineRule="auto"/>
        <w:ind w:left="718" w:right="62"/>
      </w:pPr>
      <w:r w:rsidRPr="00AF7CFF">
        <w:t xml:space="preserve">Необходимо выполнить следующие задачи: </w:t>
      </w:r>
    </w:p>
    <w:p w:rsidR="00B66A2B" w:rsidRPr="00AF7CFF" w:rsidRDefault="00B66A2B" w:rsidP="00B66A2B">
      <w:pPr>
        <w:numPr>
          <w:ilvl w:val="0"/>
          <w:numId w:val="2"/>
        </w:numPr>
        <w:spacing w:after="189" w:line="259" w:lineRule="auto"/>
        <w:ind w:right="62" w:hanging="286"/>
        <w:jc w:val="both"/>
      </w:pPr>
      <w:r w:rsidRPr="00AF7CFF">
        <w:t xml:space="preserve">Определить проблему в области качества для одного из процессов. </w:t>
      </w:r>
    </w:p>
    <w:p w:rsidR="00B66A2B" w:rsidRPr="00AF7CFF" w:rsidRDefault="00B66A2B" w:rsidP="00B66A2B">
      <w:pPr>
        <w:numPr>
          <w:ilvl w:val="0"/>
          <w:numId w:val="2"/>
        </w:numPr>
        <w:spacing w:after="5" w:line="387" w:lineRule="auto"/>
        <w:ind w:right="62" w:hanging="286"/>
        <w:jc w:val="both"/>
      </w:pPr>
      <w:r w:rsidRPr="00AF7CFF">
        <w:t xml:space="preserve">Разработать с помощью простейших инструментов менеджмента поэтапное решение проблемы в области качества в рамках цикла PDCA. </w:t>
      </w:r>
    </w:p>
    <w:p w:rsidR="00B66A2B" w:rsidRPr="00AF7CFF" w:rsidRDefault="00B66A2B" w:rsidP="00B66A2B">
      <w:pPr>
        <w:numPr>
          <w:ilvl w:val="0"/>
          <w:numId w:val="2"/>
        </w:numPr>
        <w:spacing w:after="5" w:line="387" w:lineRule="auto"/>
        <w:ind w:right="62" w:hanging="286"/>
        <w:jc w:val="both"/>
      </w:pPr>
      <w:r w:rsidRPr="00AF7CFF">
        <w:t xml:space="preserve">Заполнить регистрационный лист поэтапного решения проблемы в области качества. </w:t>
      </w:r>
    </w:p>
    <w:p w:rsidR="00B66A2B" w:rsidRPr="00AF7CFF" w:rsidRDefault="00B66A2B" w:rsidP="00B66A2B">
      <w:pPr>
        <w:pStyle w:val="2"/>
      </w:pPr>
      <w:r w:rsidRPr="00AF7CFF">
        <w:t xml:space="preserve">Ход работы </w:t>
      </w:r>
    </w:p>
    <w:p w:rsidR="00B66A2B" w:rsidRPr="005D0CEC" w:rsidRDefault="00B66A2B" w:rsidP="00B66A2B">
      <w:pPr>
        <w:ind w:left="-15" w:right="62" w:firstLine="708"/>
      </w:pPr>
      <w:r w:rsidRPr="005D0CEC">
        <w:t xml:space="preserve">Выбранное предприятие – </w:t>
      </w:r>
      <w:r w:rsidRPr="005D0CEC">
        <w:rPr>
          <w:lang w:eastAsia="ru-RU"/>
        </w:rPr>
        <w:t>ООО “</w:t>
      </w:r>
      <w:proofErr w:type="spellStart"/>
      <w:r w:rsidRPr="005D0CEC">
        <w:rPr>
          <w:lang w:eastAsia="ru-RU"/>
        </w:rPr>
        <w:t>Тавеллер</w:t>
      </w:r>
      <w:proofErr w:type="spellEnd"/>
      <w:r w:rsidRPr="005D0CEC">
        <w:rPr>
          <w:lang w:eastAsia="ru-RU"/>
        </w:rPr>
        <w:t>”</w:t>
      </w:r>
      <w:r w:rsidRPr="005D0CEC">
        <w:t xml:space="preserve">. В качестве рассматриваемого процесса был процесс изготовления </w:t>
      </w:r>
      <w:r>
        <w:t>полотенец</w:t>
      </w:r>
      <w:r w:rsidRPr="005D0CEC">
        <w:t xml:space="preserve">. Проблема: </w:t>
      </w:r>
      <w:r>
        <w:t>технические характеристики полотенец</w:t>
      </w:r>
      <w:r w:rsidRPr="005D0CEC">
        <w:t xml:space="preserve"> не соответствуют ГОСТу и индивидуальным параметрам клиента. Строится поэтапное решение проблемы с помощью цикла PDCA (</w:t>
      </w:r>
      <w:proofErr w:type="spellStart"/>
      <w:r w:rsidRPr="005D0CEC">
        <w:t>Plan</w:t>
      </w:r>
      <w:proofErr w:type="spellEnd"/>
      <w:r w:rsidRPr="005D0CEC">
        <w:t xml:space="preserve"> – </w:t>
      </w:r>
      <w:proofErr w:type="spellStart"/>
      <w:r w:rsidRPr="005D0CEC">
        <w:t>Do</w:t>
      </w:r>
      <w:proofErr w:type="spellEnd"/>
      <w:r w:rsidRPr="005D0CEC">
        <w:t xml:space="preserve"> – </w:t>
      </w:r>
      <w:proofErr w:type="spellStart"/>
      <w:r w:rsidRPr="005D0CEC">
        <w:t>Check</w:t>
      </w:r>
      <w:proofErr w:type="spellEnd"/>
      <w:r w:rsidRPr="005D0CEC">
        <w:t xml:space="preserve"> – </w:t>
      </w:r>
      <w:proofErr w:type="spellStart"/>
      <w:r w:rsidRPr="005D0CEC">
        <w:t>Action</w:t>
      </w:r>
      <w:proofErr w:type="spellEnd"/>
      <w:r w:rsidRPr="005D0CEC">
        <w:t xml:space="preserve">). </w:t>
      </w:r>
    </w:p>
    <w:p w:rsidR="00B66A2B" w:rsidRPr="00F9580D" w:rsidRDefault="00B66A2B" w:rsidP="00B66A2B">
      <w:pPr>
        <w:spacing w:after="183" w:line="259" w:lineRule="auto"/>
        <w:ind w:firstLine="0"/>
        <w:rPr>
          <w:highlight w:val="yellow"/>
        </w:rPr>
      </w:pPr>
      <w:r w:rsidRPr="00F9580D">
        <w:rPr>
          <w:highlight w:val="yellow"/>
        </w:rPr>
        <w:lastRenderedPageBreak/>
        <w:t xml:space="preserve"> </w:t>
      </w:r>
    </w:p>
    <w:p w:rsidR="00B66A2B" w:rsidRPr="00CA13FC" w:rsidRDefault="00B66A2B" w:rsidP="00B66A2B">
      <w:pPr>
        <w:spacing w:after="186" w:line="259" w:lineRule="auto"/>
        <w:ind w:left="703"/>
      </w:pPr>
      <w:r w:rsidRPr="00CA13FC">
        <w:rPr>
          <w:i/>
        </w:rPr>
        <w:t>1.</w:t>
      </w:r>
      <w:r w:rsidRPr="00CA13FC">
        <w:rPr>
          <w:rFonts w:ascii="Arial" w:eastAsia="Arial" w:hAnsi="Arial" w:cs="Arial"/>
          <w:i/>
        </w:rPr>
        <w:t xml:space="preserve"> </w:t>
      </w:r>
      <w:r w:rsidRPr="00CA13FC">
        <w:rPr>
          <w:i/>
        </w:rPr>
        <w:t xml:space="preserve">Этап планирования </w:t>
      </w:r>
    </w:p>
    <w:p w:rsidR="00B66A2B" w:rsidRPr="00CA13FC" w:rsidRDefault="00B66A2B" w:rsidP="00B66A2B">
      <w:pPr>
        <w:spacing w:after="128"/>
        <w:ind w:left="-15" w:right="62" w:firstLine="708"/>
      </w:pPr>
      <w:r w:rsidRPr="00CA13FC">
        <w:t xml:space="preserve">На предприятии в течение месяца собирались данные с целью исследования отклонений в технологическом процессе производства </w:t>
      </w:r>
      <w:r>
        <w:t>полотенец</w:t>
      </w:r>
      <w:r w:rsidRPr="00CA13FC">
        <w:t xml:space="preserve">. В контрольный лист (см. табл. 5.1) записывалось число дефектов разных видов. </w:t>
      </w:r>
    </w:p>
    <w:p w:rsidR="00B66A2B" w:rsidRPr="00D22A03" w:rsidRDefault="00B66A2B" w:rsidP="00B66A2B">
      <w:pPr>
        <w:pStyle w:val="a4"/>
      </w:pPr>
      <w:r w:rsidRPr="00D22A03">
        <w:t xml:space="preserve">Таблица </w:t>
      </w:r>
      <w:r w:rsidRPr="00BA5BD5">
        <w:t>5.1</w:t>
      </w:r>
      <w:r w:rsidRPr="00D22A03">
        <w:t xml:space="preserve"> – Контрольный лист по видам дефектов </w:t>
      </w:r>
    </w:p>
    <w:tbl>
      <w:tblPr>
        <w:tblStyle w:val="TableGrid"/>
        <w:tblW w:w="9568" w:type="dxa"/>
        <w:tblInd w:w="34" w:type="dxa"/>
        <w:tblLayout w:type="fixed"/>
        <w:tblCellMar>
          <w:top w:w="17" w:type="dxa"/>
          <w:right w:w="7" w:type="dxa"/>
        </w:tblCellMar>
        <w:tblLook w:val="04A0" w:firstRow="1" w:lastRow="0" w:firstColumn="1" w:lastColumn="0" w:noHBand="0" w:noVBand="1"/>
      </w:tblPr>
      <w:tblGrid>
        <w:gridCol w:w="3898"/>
        <w:gridCol w:w="3402"/>
        <w:gridCol w:w="1733"/>
        <w:gridCol w:w="535"/>
      </w:tblGrid>
      <w:tr w:rsidR="00B66A2B" w:rsidRPr="00D22A03" w:rsidTr="005F528A">
        <w:trPr>
          <w:trHeight w:val="1356"/>
        </w:trPr>
        <w:tc>
          <w:tcPr>
            <w:tcW w:w="9033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B66A2B" w:rsidRPr="00D22A03" w:rsidRDefault="00B66A2B" w:rsidP="005F528A">
            <w:pPr>
              <w:spacing w:after="28" w:line="259" w:lineRule="auto"/>
              <w:ind w:left="72" w:firstLine="0"/>
            </w:pPr>
            <w:r w:rsidRPr="00D22A03">
              <w:rPr>
                <w:b/>
                <w:sz w:val="24"/>
              </w:rPr>
              <w:t xml:space="preserve">Контрольный листок                                                 Дата: </w:t>
            </w:r>
          </w:p>
          <w:p w:rsidR="00B66A2B" w:rsidRPr="00D22A03" w:rsidRDefault="00B66A2B" w:rsidP="005F528A">
            <w:pPr>
              <w:spacing w:after="10" w:line="269" w:lineRule="auto"/>
              <w:ind w:right="253" w:firstLine="0"/>
              <w:jc w:val="right"/>
            </w:pPr>
            <w:r w:rsidRPr="00D22A03">
              <w:rPr>
                <w:b/>
                <w:i/>
                <w:color w:val="272727"/>
                <w:sz w:val="24"/>
              </w:rPr>
              <w:t xml:space="preserve">Наименование изделия: </w:t>
            </w:r>
            <w:r>
              <w:rPr>
                <w:b/>
                <w:i/>
                <w:color w:val="272727"/>
                <w:sz w:val="24"/>
              </w:rPr>
              <w:t>полотенце бумажное</w:t>
            </w:r>
            <w:r w:rsidRPr="00D22A03">
              <w:rPr>
                <w:b/>
                <w:i/>
                <w:color w:val="272727"/>
                <w:sz w:val="24"/>
              </w:rPr>
              <w:t xml:space="preserve"> </w:t>
            </w:r>
            <w:r w:rsidRPr="00D22A03">
              <w:rPr>
                <w:b/>
                <w:i/>
                <w:color w:val="272727"/>
                <w:sz w:val="24"/>
              </w:rPr>
              <w:tab/>
            </w:r>
            <w:r w:rsidRPr="00D22A03">
              <w:rPr>
                <w:sz w:val="24"/>
              </w:rPr>
              <w:t xml:space="preserve"> Участок: </w:t>
            </w:r>
            <w:r w:rsidRPr="00D26FBC">
              <w:rPr>
                <w:rFonts w:ascii="Calibri" w:eastAsia="Calibri" w:hAnsi="Calibri" w:cs="Calibri"/>
                <w:i/>
                <w:sz w:val="20"/>
              </w:rPr>
              <w:t>Россия, Санкт-Петербург</w:t>
            </w:r>
          </w:p>
          <w:p w:rsidR="00B66A2B" w:rsidRPr="00D22A03" w:rsidRDefault="00B66A2B" w:rsidP="005F528A">
            <w:pPr>
              <w:tabs>
                <w:tab w:val="center" w:pos="7521"/>
              </w:tabs>
              <w:spacing w:after="28" w:line="259" w:lineRule="auto"/>
              <w:ind w:firstLine="0"/>
            </w:pPr>
            <w:r w:rsidRPr="00D22A03">
              <w:rPr>
                <w:i/>
                <w:sz w:val="24"/>
              </w:rPr>
              <w:t xml:space="preserve">Производственная операция: </w:t>
            </w:r>
            <w:r w:rsidRPr="00D22A03">
              <w:rPr>
                <w:i/>
                <w:sz w:val="24"/>
              </w:rPr>
              <w:tab/>
            </w:r>
            <w:r w:rsidRPr="00D22A03">
              <w:rPr>
                <w:sz w:val="24"/>
              </w:rPr>
              <w:t xml:space="preserve"> Фамилия контролера </w:t>
            </w:r>
          </w:p>
          <w:p w:rsidR="00B66A2B" w:rsidRPr="00D22A03" w:rsidRDefault="00B66A2B" w:rsidP="005F528A">
            <w:pPr>
              <w:tabs>
                <w:tab w:val="center" w:pos="7199"/>
              </w:tabs>
              <w:spacing w:line="259" w:lineRule="auto"/>
              <w:ind w:firstLine="0"/>
            </w:pPr>
            <w:r w:rsidRPr="00D22A03">
              <w:rPr>
                <w:sz w:val="24"/>
              </w:rPr>
              <w:t xml:space="preserve">Приемочный контроль </w:t>
            </w:r>
            <w:r w:rsidRPr="00D22A03">
              <w:rPr>
                <w:sz w:val="24"/>
              </w:rPr>
              <w:tab/>
            </w:r>
            <w:r>
              <w:rPr>
                <w:i/>
                <w:sz w:val="24"/>
                <w:lang w:val="en-US"/>
              </w:rPr>
              <w:t>A</w:t>
            </w:r>
            <w:r w:rsidRPr="00E90F44">
              <w:rPr>
                <w:i/>
                <w:sz w:val="24"/>
              </w:rPr>
              <w:t>.</w:t>
            </w:r>
            <w:r>
              <w:rPr>
                <w:i/>
                <w:sz w:val="24"/>
                <w:lang w:val="en-US"/>
              </w:rPr>
              <w:t>B</w:t>
            </w:r>
            <w:r w:rsidRPr="00E90F44">
              <w:rPr>
                <w:i/>
                <w:sz w:val="24"/>
              </w:rPr>
              <w:t xml:space="preserve">. </w:t>
            </w:r>
            <w:r>
              <w:rPr>
                <w:i/>
                <w:sz w:val="24"/>
              </w:rPr>
              <w:t>Янг</w:t>
            </w:r>
            <w:r w:rsidRPr="00D22A03">
              <w:rPr>
                <w:i/>
                <w:sz w:val="24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B66A2B" w:rsidRPr="00D22A03" w:rsidRDefault="00B66A2B" w:rsidP="005F528A">
            <w:pPr>
              <w:spacing w:after="160" w:line="259" w:lineRule="auto"/>
              <w:ind w:firstLine="0"/>
            </w:pPr>
          </w:p>
        </w:tc>
      </w:tr>
      <w:tr w:rsidR="00B66A2B" w:rsidRPr="00D22A03" w:rsidTr="005F528A">
        <w:trPr>
          <w:trHeight w:val="293"/>
        </w:trPr>
        <w:tc>
          <w:tcPr>
            <w:tcW w:w="9033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B66A2B" w:rsidRPr="00D22A03" w:rsidRDefault="00B66A2B" w:rsidP="005F528A">
            <w:pPr>
              <w:tabs>
                <w:tab w:val="center" w:pos="7200"/>
              </w:tabs>
              <w:spacing w:line="259" w:lineRule="auto"/>
              <w:ind w:firstLine="0"/>
            </w:pPr>
            <w:r w:rsidRPr="00D22A03">
              <w:rPr>
                <w:i/>
                <w:sz w:val="24"/>
              </w:rPr>
              <w:t xml:space="preserve">Тип </w:t>
            </w:r>
            <w:proofErr w:type="gramStart"/>
            <w:r w:rsidRPr="00D22A03">
              <w:rPr>
                <w:i/>
                <w:sz w:val="24"/>
              </w:rPr>
              <w:t>дефекта:</w:t>
            </w:r>
            <w:r w:rsidRPr="00D22A03">
              <w:rPr>
                <w:sz w:val="24"/>
              </w:rPr>
              <w:t xml:space="preserve">  </w:t>
            </w:r>
            <w:r w:rsidRPr="00D22A03">
              <w:rPr>
                <w:sz w:val="24"/>
              </w:rPr>
              <w:tab/>
            </w:r>
            <w:proofErr w:type="gramEnd"/>
            <w:r w:rsidRPr="00D22A03">
              <w:rPr>
                <w:sz w:val="24"/>
              </w:rPr>
              <w:t xml:space="preserve"> Номер партии: 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B66A2B" w:rsidRPr="00D22A03" w:rsidRDefault="00B66A2B" w:rsidP="005F528A">
            <w:pPr>
              <w:spacing w:after="160" w:line="259" w:lineRule="auto"/>
              <w:ind w:firstLine="0"/>
            </w:pPr>
          </w:p>
        </w:tc>
      </w:tr>
      <w:tr w:rsidR="00B66A2B" w:rsidRPr="00D22A03" w:rsidTr="005F528A">
        <w:trPr>
          <w:trHeight w:val="290"/>
        </w:trPr>
        <w:tc>
          <w:tcPr>
            <w:tcW w:w="9033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B66A2B" w:rsidRPr="00D22A03" w:rsidRDefault="00B66A2B" w:rsidP="005F528A">
            <w:pPr>
              <w:tabs>
                <w:tab w:val="center" w:pos="7154"/>
              </w:tabs>
              <w:spacing w:line="259" w:lineRule="auto"/>
              <w:ind w:firstLine="0"/>
            </w:pPr>
            <w:r w:rsidRPr="00D22A03">
              <w:rPr>
                <w:i/>
                <w:sz w:val="24"/>
              </w:rPr>
              <w:t>Общее число проконтролированных изделий:</w:t>
            </w:r>
            <w:r>
              <w:rPr>
                <w:i/>
                <w:sz w:val="24"/>
              </w:rPr>
              <w:t xml:space="preserve"> </w:t>
            </w:r>
            <w:r>
              <w:rPr>
                <w:b/>
                <w:sz w:val="24"/>
              </w:rPr>
              <w:t>500</w:t>
            </w:r>
            <w:r w:rsidRPr="00D22A03">
              <w:rPr>
                <w:sz w:val="24"/>
              </w:rPr>
              <w:tab/>
              <w:t xml:space="preserve"> Номер заказа: 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B66A2B" w:rsidRPr="00D22A03" w:rsidRDefault="00B66A2B" w:rsidP="005F528A">
            <w:pPr>
              <w:spacing w:after="160" w:line="259" w:lineRule="auto"/>
              <w:ind w:firstLine="0"/>
            </w:pPr>
          </w:p>
        </w:tc>
      </w:tr>
      <w:tr w:rsidR="00B66A2B" w:rsidRPr="00D22A03" w:rsidTr="005F528A">
        <w:trPr>
          <w:trHeight w:val="290"/>
        </w:trPr>
        <w:tc>
          <w:tcPr>
            <w:tcW w:w="9033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:rsidR="00B66A2B" w:rsidRPr="00D22A03" w:rsidRDefault="00B66A2B" w:rsidP="005F528A">
            <w:pPr>
              <w:spacing w:line="259" w:lineRule="auto"/>
              <w:ind w:left="72" w:firstLine="0"/>
            </w:pPr>
            <w:r w:rsidRPr="00D22A03">
              <w:rPr>
                <w:i/>
                <w:color w:val="404040"/>
                <w:sz w:val="24"/>
              </w:rPr>
              <w:t xml:space="preserve">Примечания по всем проконтролированным изделиям 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B66A2B" w:rsidRPr="00D22A03" w:rsidRDefault="00B66A2B" w:rsidP="005F528A">
            <w:pPr>
              <w:spacing w:after="160" w:line="259" w:lineRule="auto"/>
              <w:ind w:firstLine="0"/>
            </w:pPr>
          </w:p>
        </w:tc>
      </w:tr>
      <w:tr w:rsidR="00B66A2B" w:rsidRPr="00D22A03" w:rsidTr="005F528A">
        <w:trPr>
          <w:trHeight w:val="291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B66A2B" w:rsidRPr="00D22A03" w:rsidRDefault="00B66A2B" w:rsidP="005F528A">
            <w:pPr>
              <w:spacing w:line="259" w:lineRule="auto"/>
              <w:ind w:left="2" w:firstLine="0"/>
              <w:jc w:val="center"/>
            </w:pPr>
            <w:r w:rsidRPr="00D22A03">
              <w:rPr>
                <w:i/>
                <w:sz w:val="24"/>
              </w:rPr>
              <w:t xml:space="preserve">Вид несоответствия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6A2B" w:rsidRPr="00D22A03" w:rsidRDefault="00B66A2B" w:rsidP="005F528A">
            <w:pPr>
              <w:spacing w:line="259" w:lineRule="auto"/>
              <w:ind w:left="5" w:firstLine="0"/>
              <w:jc w:val="center"/>
            </w:pPr>
            <w:r w:rsidRPr="00D22A03">
              <w:rPr>
                <w:i/>
                <w:sz w:val="24"/>
              </w:rPr>
              <w:t xml:space="preserve">Результат контроля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B66A2B" w:rsidRPr="00D22A03" w:rsidRDefault="00B66A2B" w:rsidP="005F528A">
            <w:pPr>
              <w:spacing w:line="259" w:lineRule="auto"/>
              <w:ind w:left="797" w:firstLine="0"/>
            </w:pPr>
            <w:r w:rsidRPr="00D22A03">
              <w:rPr>
                <w:i/>
                <w:sz w:val="24"/>
              </w:rPr>
              <w:t xml:space="preserve">Итоги  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B66A2B" w:rsidRPr="00D22A03" w:rsidRDefault="00B66A2B" w:rsidP="005F528A">
            <w:pPr>
              <w:spacing w:after="160" w:line="259" w:lineRule="auto"/>
              <w:ind w:firstLine="0"/>
            </w:pPr>
          </w:p>
        </w:tc>
      </w:tr>
      <w:tr w:rsidR="00B66A2B" w:rsidRPr="00D22A03" w:rsidTr="005F528A">
        <w:trPr>
          <w:trHeight w:val="293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B66A2B" w:rsidRPr="00D22A03" w:rsidRDefault="00B66A2B" w:rsidP="005F528A">
            <w:pPr>
              <w:spacing w:line="259" w:lineRule="auto"/>
              <w:ind w:left="8" w:firstLine="0"/>
              <w:jc w:val="center"/>
            </w:pPr>
            <w:r>
              <w:rPr>
                <w:sz w:val="24"/>
              </w:rPr>
              <w:t>Неровные края полотенец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6A2B" w:rsidRPr="00D22A03" w:rsidRDefault="00B66A2B" w:rsidP="005F528A">
            <w:pPr>
              <w:spacing w:line="259" w:lineRule="auto"/>
              <w:ind w:left="70" w:firstLine="0"/>
            </w:pP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</w:t>
            </w: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…  </w:t>
            </w: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/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66A2B" w:rsidRPr="00D22A03" w:rsidRDefault="00B66A2B" w:rsidP="005F528A">
            <w:pPr>
              <w:spacing w:after="160" w:line="259" w:lineRule="auto"/>
              <w:ind w:right="-210" w:firstLine="0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B66A2B" w:rsidRPr="00D22A03" w:rsidRDefault="00B66A2B" w:rsidP="005F528A">
            <w:pPr>
              <w:spacing w:line="259" w:lineRule="auto"/>
              <w:ind w:right="57" w:firstLine="0"/>
              <w:jc w:val="right"/>
            </w:pPr>
            <w:r w:rsidRPr="00D22A03">
              <w:rPr>
                <w:sz w:val="24"/>
              </w:rPr>
              <w:t>3</w:t>
            </w:r>
            <w:r>
              <w:rPr>
                <w:sz w:val="24"/>
              </w:rPr>
              <w:t>1</w:t>
            </w:r>
          </w:p>
        </w:tc>
      </w:tr>
      <w:tr w:rsidR="00B66A2B" w:rsidRPr="00D22A03" w:rsidTr="005F528A">
        <w:trPr>
          <w:trHeight w:val="842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B66A2B" w:rsidRPr="00D22A03" w:rsidRDefault="00B66A2B" w:rsidP="005F528A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>Наличие пятен, недопустимых по ГОСТу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6A2B" w:rsidRPr="00D22A03" w:rsidRDefault="00B66A2B" w:rsidP="005F528A">
            <w:pPr>
              <w:spacing w:line="259" w:lineRule="auto"/>
              <w:ind w:left="70" w:firstLine="0"/>
            </w:pP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</w:t>
            </w: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66A2B" w:rsidRPr="00D22A03" w:rsidRDefault="00B66A2B" w:rsidP="005F528A">
            <w:pPr>
              <w:spacing w:after="160" w:line="259" w:lineRule="auto"/>
              <w:ind w:right="-210" w:firstLine="0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:rsidR="00B66A2B" w:rsidRPr="00D22A03" w:rsidRDefault="00B66A2B" w:rsidP="005F528A">
            <w:pPr>
              <w:spacing w:line="259" w:lineRule="auto"/>
              <w:ind w:right="57" w:firstLine="0"/>
              <w:jc w:val="right"/>
            </w:pPr>
            <w:r>
              <w:rPr>
                <w:sz w:val="24"/>
              </w:rPr>
              <w:t>10</w:t>
            </w:r>
          </w:p>
        </w:tc>
      </w:tr>
      <w:tr w:rsidR="00B66A2B" w:rsidRPr="00D22A03" w:rsidTr="005F528A">
        <w:trPr>
          <w:trHeight w:val="842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B66A2B" w:rsidRDefault="00B66A2B" w:rsidP="005F528A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Косина выше предусмотренной по ГОСТу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6A2B" w:rsidRPr="00D22A03" w:rsidRDefault="00B66A2B" w:rsidP="005F528A">
            <w:pPr>
              <w:spacing w:line="259" w:lineRule="auto"/>
              <w:ind w:left="70" w:firstLine="0"/>
              <w:rPr>
                <w:strike/>
                <w:sz w:val="24"/>
              </w:rPr>
            </w:pP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</w:t>
            </w:r>
            <w:r w:rsidRPr="00D22A03">
              <w:rPr>
                <w:strike/>
                <w:sz w:val="24"/>
              </w:rPr>
              <w:t>////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66A2B" w:rsidRPr="00654B57" w:rsidRDefault="00B66A2B" w:rsidP="005F528A">
            <w:pPr>
              <w:pStyle w:val="a4"/>
              <w:ind w:right="-210"/>
              <w:jc w:val="center"/>
              <w:rPr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pStyle w:val="a4"/>
              <w:ind w:right="57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B66A2B" w:rsidRPr="00D22A03" w:rsidTr="005F528A">
        <w:trPr>
          <w:trHeight w:val="842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B66A2B" w:rsidRPr="00D22A03" w:rsidRDefault="00B66A2B" w:rsidP="005F528A">
            <w:pPr>
              <w:spacing w:line="259" w:lineRule="auto"/>
              <w:ind w:left="92" w:right="24" w:firstLine="0"/>
              <w:jc w:val="center"/>
            </w:pPr>
            <w:r>
              <w:rPr>
                <w:sz w:val="24"/>
              </w:rPr>
              <w:t>Расслоение полотенец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6A2B" w:rsidRPr="00D22A03" w:rsidRDefault="00B66A2B" w:rsidP="005F528A">
            <w:pPr>
              <w:spacing w:line="259" w:lineRule="auto"/>
              <w:ind w:left="70" w:firstLine="0"/>
            </w:pP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/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66A2B" w:rsidRPr="00D22A03" w:rsidRDefault="00B66A2B" w:rsidP="005F528A">
            <w:pPr>
              <w:spacing w:after="160" w:line="259" w:lineRule="auto"/>
              <w:ind w:right="-210" w:firstLine="0"/>
              <w:jc w:val="center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:rsidR="00B66A2B" w:rsidRPr="00D22A03" w:rsidRDefault="00B66A2B" w:rsidP="005F528A">
            <w:pPr>
              <w:spacing w:line="259" w:lineRule="auto"/>
              <w:ind w:left="120" w:right="57" w:firstLine="0"/>
              <w:jc w:val="right"/>
            </w:pPr>
            <w:r w:rsidRPr="00D22A03">
              <w:rPr>
                <w:sz w:val="24"/>
              </w:rPr>
              <w:t>6</w:t>
            </w:r>
          </w:p>
        </w:tc>
      </w:tr>
      <w:tr w:rsidR="00B66A2B" w:rsidRPr="00D22A03" w:rsidTr="005F528A">
        <w:trPr>
          <w:trHeight w:val="566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B66A2B" w:rsidRPr="00D22A03" w:rsidRDefault="00B66A2B" w:rsidP="005F528A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>Наличие дырок на изделиях более допустимых по ГОСТу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6A2B" w:rsidRPr="00D22A03" w:rsidRDefault="00B66A2B" w:rsidP="005F528A">
            <w:pPr>
              <w:spacing w:line="259" w:lineRule="auto"/>
              <w:ind w:left="70" w:firstLine="0"/>
            </w:pPr>
            <w:r w:rsidRPr="00D22A03">
              <w:rPr>
                <w:sz w:val="24"/>
              </w:rPr>
              <w:t>//</w:t>
            </w:r>
            <w:r>
              <w:rPr>
                <w:sz w:val="24"/>
                <w:lang w:val="en-US"/>
              </w:rPr>
              <w:t>/</w:t>
            </w:r>
            <w:r w:rsidRPr="00D22A03">
              <w:rPr>
                <w:sz w:val="24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66A2B" w:rsidRPr="00D22A03" w:rsidRDefault="00B66A2B" w:rsidP="005F528A">
            <w:pPr>
              <w:spacing w:after="160" w:line="259" w:lineRule="auto"/>
              <w:ind w:right="-210" w:firstLine="0"/>
              <w:jc w:val="center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:rsidR="00B66A2B" w:rsidRPr="00D22A03" w:rsidRDefault="00B66A2B" w:rsidP="005F528A">
            <w:pPr>
              <w:spacing w:line="259" w:lineRule="auto"/>
              <w:ind w:left="120" w:right="57" w:firstLine="0"/>
              <w:jc w:val="right"/>
            </w:pPr>
            <w:r>
              <w:rPr>
                <w:sz w:val="24"/>
              </w:rPr>
              <w:t>3</w:t>
            </w:r>
          </w:p>
        </w:tc>
      </w:tr>
      <w:tr w:rsidR="00B66A2B" w:rsidRPr="00D22A03" w:rsidTr="005F528A">
        <w:trPr>
          <w:trHeight w:val="290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B66A2B" w:rsidRPr="00D22A03" w:rsidRDefault="00B66A2B" w:rsidP="005F528A">
            <w:pPr>
              <w:tabs>
                <w:tab w:val="center" w:pos="1164"/>
              </w:tabs>
              <w:spacing w:line="259" w:lineRule="auto"/>
              <w:ind w:firstLine="0"/>
              <w:jc w:val="center"/>
            </w:pPr>
            <w:r w:rsidRPr="00D22A03">
              <w:rPr>
                <w:sz w:val="24"/>
              </w:rPr>
              <w:t>Прочие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6A2B" w:rsidRPr="00D22A03" w:rsidRDefault="00B66A2B" w:rsidP="005F528A">
            <w:pPr>
              <w:spacing w:line="259" w:lineRule="auto"/>
              <w:ind w:left="70" w:firstLine="0"/>
            </w:pPr>
            <w:r w:rsidRPr="00D22A03">
              <w:rPr>
                <w:sz w:val="24"/>
              </w:rPr>
              <w:t xml:space="preserve">///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66A2B" w:rsidRPr="00D22A03" w:rsidRDefault="00B66A2B" w:rsidP="005F528A">
            <w:pPr>
              <w:spacing w:after="160" w:line="259" w:lineRule="auto"/>
              <w:ind w:right="-210" w:firstLine="0"/>
              <w:jc w:val="center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B66A2B" w:rsidRPr="00D22A03" w:rsidRDefault="00B66A2B" w:rsidP="005F528A">
            <w:pPr>
              <w:spacing w:line="259" w:lineRule="auto"/>
              <w:ind w:left="120" w:right="57" w:firstLine="0"/>
              <w:jc w:val="right"/>
            </w:pPr>
            <w:r>
              <w:t>3</w:t>
            </w:r>
          </w:p>
        </w:tc>
      </w:tr>
      <w:tr w:rsidR="00B66A2B" w:rsidRPr="00F9580D" w:rsidTr="005F528A">
        <w:trPr>
          <w:trHeight w:val="290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B66A2B" w:rsidRPr="00D22A03" w:rsidRDefault="00B66A2B" w:rsidP="005F528A">
            <w:pPr>
              <w:spacing w:line="259" w:lineRule="auto"/>
              <w:ind w:left="72" w:firstLine="0"/>
            </w:pPr>
            <w:r w:rsidRPr="00D22A03">
              <w:rPr>
                <w:sz w:val="24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6A2B" w:rsidRPr="00D22A03" w:rsidRDefault="00B66A2B" w:rsidP="005F528A">
            <w:pPr>
              <w:spacing w:line="259" w:lineRule="auto"/>
              <w:ind w:left="70" w:firstLine="0"/>
            </w:pPr>
            <w:r w:rsidRPr="00D22A03">
              <w:rPr>
                <w:i/>
                <w:sz w:val="24"/>
              </w:rPr>
              <w:t xml:space="preserve">Итого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:rsidR="00B66A2B" w:rsidRPr="00D22A03" w:rsidRDefault="00B66A2B" w:rsidP="005F528A">
            <w:pPr>
              <w:spacing w:after="160" w:line="259" w:lineRule="auto"/>
              <w:ind w:right="-210" w:firstLine="0"/>
              <w:jc w:val="center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:rsidR="00B66A2B" w:rsidRPr="00B043BB" w:rsidRDefault="00B66A2B" w:rsidP="005F528A">
            <w:pPr>
              <w:spacing w:line="259" w:lineRule="auto"/>
              <w:ind w:firstLine="0"/>
              <w:jc w:val="center"/>
            </w:pPr>
            <w:r>
              <w:rPr>
                <w:b/>
                <w:sz w:val="24"/>
                <w:lang w:val="en-US"/>
              </w:rPr>
              <w:t>6</w:t>
            </w:r>
            <w:r>
              <w:rPr>
                <w:b/>
                <w:sz w:val="24"/>
              </w:rPr>
              <w:t>3</w:t>
            </w:r>
          </w:p>
        </w:tc>
      </w:tr>
    </w:tbl>
    <w:p w:rsidR="00B66A2B" w:rsidRPr="00F9580D" w:rsidRDefault="00B66A2B" w:rsidP="00B66A2B">
      <w:pPr>
        <w:spacing w:after="186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:rsidR="00B66A2B" w:rsidRPr="009A38C0" w:rsidRDefault="00B66A2B" w:rsidP="00B66A2B">
      <w:pPr>
        <w:spacing w:after="129"/>
        <w:ind w:left="-15" w:right="62" w:firstLine="566"/>
      </w:pPr>
      <w:r w:rsidRPr="009A38C0">
        <w:t xml:space="preserve">На основе контрольного листа строится таблица (см. табл. 5.2), в которой для каждого вида дефектов приведено число таких дефектов в </w:t>
      </w:r>
      <w:r w:rsidRPr="009A38C0">
        <w:lastRenderedPageBreak/>
        <w:t xml:space="preserve">проанализированной выборке и процент дефектов этого вида от общего числа дефектов. </w:t>
      </w:r>
    </w:p>
    <w:p w:rsidR="00B66A2B" w:rsidRPr="009A38C0" w:rsidRDefault="00B66A2B" w:rsidP="00B66A2B">
      <w:pPr>
        <w:pStyle w:val="a4"/>
      </w:pPr>
      <w:r w:rsidRPr="006A29D9">
        <w:t>Таблица 5.2 –</w:t>
      </w:r>
      <w:r w:rsidRPr="009A38C0">
        <w:t xml:space="preserve"> Виды дефектов </w:t>
      </w:r>
    </w:p>
    <w:tbl>
      <w:tblPr>
        <w:tblStyle w:val="TableGrid"/>
        <w:tblW w:w="9472" w:type="dxa"/>
        <w:tblInd w:w="84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091"/>
        <w:gridCol w:w="1162"/>
        <w:gridCol w:w="1702"/>
        <w:gridCol w:w="1844"/>
        <w:gridCol w:w="1673"/>
      </w:tblGrid>
      <w:tr w:rsidR="00B66A2B" w:rsidRPr="00F9580D" w:rsidTr="005F528A">
        <w:trPr>
          <w:trHeight w:val="1666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61" w:firstLine="0"/>
              <w:jc w:val="center"/>
            </w:pPr>
            <w:r w:rsidRPr="009A38C0">
              <w:rPr>
                <w:sz w:val="24"/>
              </w:rPr>
              <w:t xml:space="preserve">Тип дефектов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firstLine="0"/>
              <w:jc w:val="center"/>
            </w:pPr>
            <w:r w:rsidRPr="009A38C0">
              <w:rPr>
                <w:sz w:val="24"/>
              </w:rPr>
              <w:t xml:space="preserve">Число дефектов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firstLine="0"/>
              <w:jc w:val="center"/>
            </w:pPr>
            <w:r w:rsidRPr="009A38C0">
              <w:rPr>
                <w:sz w:val="24"/>
              </w:rPr>
              <w:t xml:space="preserve">Накопленная сумма числа дефектов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after="45" w:line="286" w:lineRule="auto"/>
              <w:ind w:firstLine="0"/>
              <w:jc w:val="center"/>
            </w:pPr>
            <w:r w:rsidRPr="009A38C0">
              <w:rPr>
                <w:sz w:val="24"/>
              </w:rPr>
              <w:t xml:space="preserve">Процент числа дефектов по каждому </w:t>
            </w:r>
          </w:p>
          <w:p w:rsidR="00B66A2B" w:rsidRPr="009A38C0" w:rsidRDefault="00B66A2B" w:rsidP="005F528A">
            <w:pPr>
              <w:spacing w:line="259" w:lineRule="auto"/>
              <w:ind w:left="48" w:right="110" w:firstLine="0"/>
              <w:jc w:val="center"/>
            </w:pPr>
            <w:r w:rsidRPr="009A38C0">
              <w:rPr>
                <w:sz w:val="24"/>
              </w:rPr>
              <w:t xml:space="preserve">признаку в общей сумме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firstLine="0"/>
              <w:jc w:val="center"/>
            </w:pPr>
            <w:r w:rsidRPr="009A38C0">
              <w:rPr>
                <w:sz w:val="24"/>
              </w:rPr>
              <w:t xml:space="preserve">Накопленный процент </w:t>
            </w:r>
          </w:p>
        </w:tc>
      </w:tr>
      <w:tr w:rsidR="00B66A2B" w:rsidRPr="00F9580D" w:rsidTr="005F528A">
        <w:trPr>
          <w:trHeight w:val="562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firstLine="0"/>
            </w:pPr>
            <w:r>
              <w:rPr>
                <w:sz w:val="24"/>
              </w:rPr>
              <w:t>А - Неровные края полотенец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60" w:firstLine="0"/>
              <w:jc w:val="center"/>
            </w:pPr>
            <w:r w:rsidRPr="009A38C0">
              <w:rPr>
                <w:sz w:val="24"/>
              </w:rPr>
              <w:t>3</w:t>
            </w:r>
            <w:r>
              <w:rPr>
                <w:sz w:val="24"/>
              </w:rPr>
              <w:t>1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62" w:firstLine="0"/>
              <w:jc w:val="center"/>
            </w:pPr>
            <w:r w:rsidRPr="009A38C0">
              <w:rPr>
                <w:sz w:val="24"/>
              </w:rPr>
              <w:t>3</w:t>
            </w:r>
            <w:r>
              <w:rPr>
                <w:sz w:val="24"/>
              </w:rPr>
              <w:t>1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59" w:firstLine="0"/>
              <w:jc w:val="center"/>
            </w:pPr>
            <w:r>
              <w:rPr>
                <w:sz w:val="24"/>
              </w:rPr>
              <w:t>49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62" w:firstLine="0"/>
              <w:jc w:val="center"/>
            </w:pPr>
            <w:r>
              <w:t>49</w:t>
            </w:r>
          </w:p>
        </w:tc>
      </w:tr>
      <w:tr w:rsidR="00B66A2B" w:rsidRPr="00F9580D" w:rsidTr="005F528A">
        <w:trPr>
          <w:trHeight w:val="83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Б - </w:t>
            </w:r>
            <w:r>
              <w:rPr>
                <w:sz w:val="24"/>
              </w:rPr>
              <w:t>Наличие пятен, недопустимых по ГОСТу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60" w:firstLine="0"/>
              <w:jc w:val="center"/>
            </w:pPr>
            <w:r w:rsidRPr="009A38C0"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62" w:firstLine="0"/>
              <w:jc w:val="center"/>
            </w:pPr>
            <w:r>
              <w:rPr>
                <w:sz w:val="24"/>
              </w:rPr>
              <w:t>41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59" w:firstLine="0"/>
              <w:jc w:val="center"/>
            </w:pPr>
            <w:r w:rsidRPr="009A38C0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62" w:firstLine="0"/>
              <w:jc w:val="center"/>
            </w:pPr>
            <w:r>
              <w:t>65</w:t>
            </w:r>
          </w:p>
        </w:tc>
      </w:tr>
      <w:tr w:rsidR="00B66A2B" w:rsidRPr="00F9580D" w:rsidTr="005F528A">
        <w:trPr>
          <w:trHeight w:val="83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В - </w:t>
            </w:r>
            <w:r>
              <w:rPr>
                <w:sz w:val="24"/>
              </w:rPr>
              <w:t>Косина выше предусмотренной по ГОСТу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60" w:firstLine="0"/>
              <w:jc w:val="center"/>
            </w:pPr>
            <w:r w:rsidRPr="009A38C0"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62" w:firstLine="0"/>
              <w:jc w:val="center"/>
            </w:pPr>
            <w:r>
              <w:rPr>
                <w:sz w:val="24"/>
              </w:rPr>
              <w:t>51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59" w:firstLine="0"/>
              <w:jc w:val="center"/>
            </w:pPr>
            <w:r w:rsidRPr="009A38C0">
              <w:rPr>
                <w:sz w:val="24"/>
              </w:rPr>
              <w:t>1</w:t>
            </w:r>
            <w:r>
              <w:rPr>
                <w:sz w:val="24"/>
              </w:rPr>
              <w:t>6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63" w:firstLine="0"/>
              <w:jc w:val="center"/>
            </w:pPr>
            <w:r>
              <w:t>81</w:t>
            </w:r>
          </w:p>
        </w:tc>
      </w:tr>
      <w:tr w:rsidR="00B66A2B" w:rsidRPr="00F9580D" w:rsidTr="005F528A">
        <w:trPr>
          <w:trHeight w:val="367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Г - </w:t>
            </w:r>
            <w:r>
              <w:rPr>
                <w:sz w:val="24"/>
              </w:rPr>
              <w:t>Расслоение полотенец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right="60" w:firstLine="0"/>
              <w:jc w:val="center"/>
            </w:pPr>
            <w:r>
              <w:rPr>
                <w:sz w:val="24"/>
              </w:rPr>
              <w:t>6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right="29" w:firstLine="0"/>
              <w:jc w:val="center"/>
            </w:pPr>
            <w:r>
              <w:rPr>
                <w:sz w:val="24"/>
              </w:rPr>
              <w:t>57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right="59" w:firstLine="0"/>
              <w:jc w:val="center"/>
            </w:pPr>
            <w:r>
              <w:rPr>
                <w:sz w:val="24"/>
              </w:rPr>
              <w:t>9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right="63" w:firstLine="0"/>
              <w:jc w:val="center"/>
            </w:pPr>
            <w:r>
              <w:t>90</w:t>
            </w:r>
          </w:p>
        </w:tc>
      </w:tr>
      <w:tr w:rsidR="00B66A2B" w:rsidRPr="00F9580D" w:rsidTr="005F528A">
        <w:trPr>
          <w:trHeight w:val="83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Д - </w:t>
            </w:r>
            <w:r>
              <w:rPr>
                <w:sz w:val="24"/>
              </w:rPr>
              <w:t>Наличие дырок на изделиях более допустимых по ГОСТу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60" w:firstLine="0"/>
              <w:jc w:val="center"/>
            </w:pPr>
            <w:r>
              <w:rPr>
                <w:sz w:val="24"/>
              </w:rPr>
              <w:t>3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29" w:firstLine="0"/>
              <w:jc w:val="center"/>
            </w:pPr>
            <w:r>
              <w:rPr>
                <w:sz w:val="24"/>
              </w:rPr>
              <w:t>60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59" w:firstLine="0"/>
              <w:jc w:val="center"/>
            </w:pPr>
            <w:r>
              <w:rPr>
                <w:sz w:val="24"/>
              </w:rPr>
              <w:t>5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9A38C0" w:rsidRDefault="00B66A2B" w:rsidP="005F528A">
            <w:pPr>
              <w:spacing w:line="259" w:lineRule="auto"/>
              <w:ind w:right="63" w:firstLine="0"/>
              <w:jc w:val="center"/>
            </w:pPr>
            <w:r>
              <w:t>95</w:t>
            </w:r>
          </w:p>
        </w:tc>
      </w:tr>
      <w:tr w:rsidR="00B66A2B" w:rsidRPr="00F9580D" w:rsidTr="005F528A">
        <w:trPr>
          <w:trHeight w:val="36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Прочие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right="60" w:firstLine="0"/>
              <w:jc w:val="center"/>
            </w:pPr>
            <w:r>
              <w:rPr>
                <w:sz w:val="24"/>
              </w:rPr>
              <w:t>3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right="62" w:firstLine="0"/>
              <w:jc w:val="center"/>
            </w:pPr>
            <w:r>
              <w:rPr>
                <w:sz w:val="24"/>
              </w:rPr>
              <w:t>63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right="59" w:firstLine="0"/>
              <w:jc w:val="center"/>
            </w:pPr>
            <w:r>
              <w:rPr>
                <w:sz w:val="24"/>
              </w:rPr>
              <w:t>5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right="63" w:firstLine="0"/>
              <w:jc w:val="center"/>
            </w:pPr>
            <w:r>
              <w:t>100</w:t>
            </w:r>
          </w:p>
        </w:tc>
      </w:tr>
      <w:tr w:rsidR="00B66A2B" w:rsidRPr="00F9580D" w:rsidTr="005F528A">
        <w:trPr>
          <w:trHeight w:val="341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right="60" w:firstLine="0"/>
              <w:jc w:val="right"/>
            </w:pPr>
            <w:r w:rsidRPr="009A38C0">
              <w:rPr>
                <w:i/>
                <w:sz w:val="24"/>
              </w:rPr>
              <w:t xml:space="preserve">Итого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right="60" w:firstLine="0"/>
              <w:jc w:val="center"/>
            </w:pPr>
            <w:r w:rsidRPr="009A38C0">
              <w:rPr>
                <w:sz w:val="24"/>
              </w:rPr>
              <w:t xml:space="preserve">84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right="293" w:firstLine="0"/>
              <w:jc w:val="center"/>
            </w:pPr>
            <w:r w:rsidRPr="009A38C0">
              <w:rPr>
                <w:sz w:val="24"/>
              </w:rPr>
              <w:t xml:space="preserve">–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right="59" w:firstLine="0"/>
              <w:jc w:val="center"/>
            </w:pPr>
            <w:r w:rsidRPr="009A38C0">
              <w:rPr>
                <w:sz w:val="24"/>
              </w:rPr>
              <w:t xml:space="preserve">100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9A38C0" w:rsidRDefault="00B66A2B" w:rsidP="005F528A">
            <w:pPr>
              <w:spacing w:line="259" w:lineRule="auto"/>
              <w:ind w:right="63" w:firstLine="0"/>
              <w:jc w:val="center"/>
            </w:pPr>
            <w:r w:rsidRPr="009A38C0">
              <w:rPr>
                <w:sz w:val="24"/>
              </w:rPr>
              <w:t xml:space="preserve">– </w:t>
            </w:r>
          </w:p>
        </w:tc>
      </w:tr>
    </w:tbl>
    <w:p w:rsidR="00B66A2B" w:rsidRPr="00F9580D" w:rsidRDefault="00B66A2B" w:rsidP="00B66A2B">
      <w:pPr>
        <w:spacing w:after="131" w:line="259" w:lineRule="auto"/>
        <w:ind w:left="708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:rsidR="00B66A2B" w:rsidRPr="00856BC4" w:rsidRDefault="00B66A2B" w:rsidP="00B66A2B">
      <w:pPr>
        <w:spacing w:after="63"/>
        <w:ind w:left="-15" w:right="62" w:firstLine="708"/>
        <w:rPr>
          <w:highlight w:val="yellow"/>
        </w:rPr>
      </w:pPr>
      <w:r w:rsidRPr="00157671">
        <w:t xml:space="preserve">Для иллюстрации полученной статистики, а также для определения основных видов дефектов с целью последующей работы над их устранением строится диаграмма Парето (см. рис. 5.1). Принцип Парето в данном случае означает, что 20% групп дают 80% дефектов, а остальные 80% групп — лишь 20% дефектов. Диаграмма Парето позволяет определить, какие основные виды дефектов требуется устранить в первую очередь. </w:t>
      </w:r>
    </w:p>
    <w:p w:rsidR="00B66A2B" w:rsidRPr="00F9580D" w:rsidRDefault="00B66A2B" w:rsidP="00B66A2B">
      <w:pPr>
        <w:spacing w:after="52" w:line="259" w:lineRule="auto"/>
        <w:ind w:right="422" w:firstLine="0"/>
        <w:jc w:val="right"/>
        <w:rPr>
          <w:highlight w:val="yellow"/>
        </w:rPr>
      </w:pPr>
      <w:r w:rsidRPr="00BC2671">
        <w:rPr>
          <w:noProof/>
          <w:lang w:eastAsia="ru-RU"/>
        </w:rPr>
        <w:lastRenderedPageBreak/>
        <w:drawing>
          <wp:inline distT="0" distB="0" distL="0" distR="0" wp14:anchorId="7E2B1440" wp14:editId="55B4D263">
            <wp:extent cx="6164580" cy="7120255"/>
            <wp:effectExtent l="0" t="0" r="762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71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80D">
        <w:rPr>
          <w:highlight w:val="yellow"/>
        </w:rPr>
        <w:t xml:space="preserve"> </w:t>
      </w:r>
    </w:p>
    <w:p w:rsidR="00B66A2B" w:rsidRDefault="00B66A2B" w:rsidP="00B66A2B">
      <w:pPr>
        <w:spacing w:line="259" w:lineRule="auto"/>
        <w:ind w:left="506" w:right="568"/>
        <w:jc w:val="center"/>
        <w:rPr>
          <w:sz w:val="24"/>
        </w:rPr>
      </w:pPr>
      <w:r w:rsidRPr="006A29D9">
        <w:rPr>
          <w:sz w:val="24"/>
        </w:rPr>
        <w:t>Рисунок 5.1 –</w:t>
      </w:r>
      <w:r w:rsidRPr="002E0D89">
        <w:rPr>
          <w:sz w:val="24"/>
        </w:rPr>
        <w:t xml:space="preserve"> Диаграмма Парето по видам дефектов </w:t>
      </w:r>
    </w:p>
    <w:p w:rsidR="00B66A2B" w:rsidRPr="002E0D89" w:rsidRDefault="00B66A2B" w:rsidP="00B66A2B">
      <w:pPr>
        <w:spacing w:line="259" w:lineRule="auto"/>
        <w:ind w:left="506" w:right="568"/>
        <w:jc w:val="center"/>
      </w:pPr>
    </w:p>
    <w:p w:rsidR="00B66A2B" w:rsidRDefault="00B66A2B" w:rsidP="00B66A2B">
      <w:pPr>
        <w:ind w:right="62" w:firstLine="551"/>
      </w:pPr>
      <w:r w:rsidRPr="002E0D89">
        <w:t xml:space="preserve">Из диаграммы видно, что наибольшую группу составляют дефекты «Неровные края полотенец» – 49% от общего числа дефектов. Для выдвижения гипотез о причинах появления данного дефекта строится диаграмма </w:t>
      </w:r>
      <w:proofErr w:type="spellStart"/>
      <w:r w:rsidRPr="002E0D89">
        <w:t>Исикавы</w:t>
      </w:r>
      <w:proofErr w:type="spellEnd"/>
      <w:r w:rsidRPr="002E0D89">
        <w:t xml:space="preserve"> (см. рис. 5.2). </w:t>
      </w:r>
    </w:p>
    <w:p w:rsidR="00B66A2B" w:rsidRPr="002E0D89" w:rsidRDefault="00B66A2B" w:rsidP="00B66A2B">
      <w:pPr>
        <w:ind w:right="62" w:firstLine="551"/>
      </w:pPr>
      <w:r>
        <w:rPr>
          <w:noProof/>
          <w:lang w:eastAsia="ru-RU"/>
        </w:rPr>
        <w:lastRenderedPageBreak/>
        <w:drawing>
          <wp:inline distT="0" distB="0" distL="0" distR="0" wp14:anchorId="14F7F29D" wp14:editId="072331ED">
            <wp:extent cx="5135880" cy="47853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A2B" w:rsidRPr="00F9580D" w:rsidRDefault="00B66A2B" w:rsidP="00B66A2B">
      <w:pPr>
        <w:spacing w:after="52" w:line="259" w:lineRule="auto"/>
        <w:ind w:right="482" w:firstLine="0"/>
        <w:jc w:val="right"/>
        <w:rPr>
          <w:highlight w:val="yellow"/>
        </w:rPr>
      </w:pPr>
      <w:r w:rsidRPr="00F9580D">
        <w:rPr>
          <w:highlight w:val="yellow"/>
        </w:rPr>
        <w:t xml:space="preserve"> </w:t>
      </w:r>
    </w:p>
    <w:p w:rsidR="00B66A2B" w:rsidRPr="00225A5B" w:rsidRDefault="00B66A2B" w:rsidP="00B66A2B">
      <w:pPr>
        <w:spacing w:after="269" w:line="259" w:lineRule="auto"/>
        <w:ind w:left="506"/>
        <w:jc w:val="center"/>
      </w:pPr>
      <w:r w:rsidRPr="006A29D9">
        <w:rPr>
          <w:sz w:val="24"/>
        </w:rPr>
        <w:t>Рисунок 5.2 –</w:t>
      </w:r>
      <w:r w:rsidRPr="00225A5B">
        <w:rPr>
          <w:sz w:val="24"/>
        </w:rPr>
        <w:t xml:space="preserve"> Диаграмма </w:t>
      </w:r>
      <w:proofErr w:type="spellStart"/>
      <w:r w:rsidRPr="00225A5B">
        <w:rPr>
          <w:sz w:val="24"/>
        </w:rPr>
        <w:t>Исикавы</w:t>
      </w:r>
      <w:proofErr w:type="spellEnd"/>
      <w:r w:rsidRPr="00225A5B">
        <w:rPr>
          <w:sz w:val="24"/>
        </w:rPr>
        <w:t xml:space="preserve"> </w:t>
      </w:r>
    </w:p>
    <w:p w:rsidR="00B66A2B" w:rsidRPr="00225A5B" w:rsidRDefault="00B66A2B" w:rsidP="00B66A2B">
      <w:pPr>
        <w:spacing w:after="129"/>
        <w:ind w:left="-15" w:right="62" w:firstLine="566"/>
      </w:pPr>
      <w:r w:rsidRPr="00225A5B">
        <w:t xml:space="preserve">Далее были проведены наблюдения за влиянием различных причин на появление </w:t>
      </w:r>
      <w:r>
        <w:t>неровных краев</w:t>
      </w:r>
      <w:r w:rsidRPr="00225A5B">
        <w:t xml:space="preserve"> на продукции. Число дефектов, возникающих в результате различных причин, а также процент этих дефектов от общего числа дефектов, приведены в таблице 5.3. </w:t>
      </w:r>
    </w:p>
    <w:p w:rsidR="00B66A2B" w:rsidRPr="00225A5B" w:rsidRDefault="00B66A2B" w:rsidP="00B66A2B">
      <w:pPr>
        <w:pStyle w:val="a4"/>
      </w:pPr>
      <w:r w:rsidRPr="00225A5B">
        <w:t xml:space="preserve">Таблица </w:t>
      </w:r>
      <w:r w:rsidRPr="006A29D9">
        <w:t>5.3 –</w:t>
      </w:r>
      <w:r w:rsidRPr="00225A5B">
        <w:t xml:space="preserve"> Причины возникновения дефекта </w:t>
      </w:r>
    </w:p>
    <w:tbl>
      <w:tblPr>
        <w:tblStyle w:val="TableGrid"/>
        <w:tblW w:w="9624" w:type="dxa"/>
        <w:tblInd w:w="7" w:type="dxa"/>
        <w:tblCellMar>
          <w:top w:w="16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269"/>
        <w:gridCol w:w="1243"/>
        <w:gridCol w:w="1877"/>
        <w:gridCol w:w="2403"/>
        <w:gridCol w:w="1832"/>
      </w:tblGrid>
      <w:tr w:rsidR="00B66A2B" w:rsidRPr="00F9580D" w:rsidTr="005F528A">
        <w:trPr>
          <w:trHeight w:val="133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left="492" w:firstLine="38"/>
            </w:pPr>
            <w:proofErr w:type="gramStart"/>
            <w:r w:rsidRPr="00225A5B">
              <w:rPr>
                <w:b/>
                <w:sz w:val="24"/>
              </w:rPr>
              <w:t>Причина  дефектов</w:t>
            </w:r>
            <w:proofErr w:type="gramEnd"/>
            <w:r w:rsidRPr="00225A5B">
              <w:rPr>
                <w:b/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firstLine="0"/>
              <w:jc w:val="center"/>
            </w:pPr>
            <w:proofErr w:type="gramStart"/>
            <w:r w:rsidRPr="00225A5B">
              <w:rPr>
                <w:b/>
                <w:sz w:val="24"/>
              </w:rPr>
              <w:t>Число  дефектов</w:t>
            </w:r>
            <w:proofErr w:type="gramEnd"/>
            <w:r w:rsidRPr="00225A5B">
              <w:rPr>
                <w:b/>
                <w:sz w:val="24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firstLine="0"/>
              <w:jc w:val="center"/>
            </w:pPr>
            <w:r w:rsidRPr="00225A5B">
              <w:rPr>
                <w:b/>
                <w:sz w:val="24"/>
              </w:rPr>
              <w:t xml:space="preserve">Накопленная сумма числа дефектов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after="50" w:line="286" w:lineRule="auto"/>
              <w:ind w:firstLine="0"/>
              <w:jc w:val="center"/>
            </w:pPr>
            <w:r w:rsidRPr="00225A5B">
              <w:rPr>
                <w:b/>
                <w:sz w:val="24"/>
              </w:rPr>
              <w:t xml:space="preserve">Процент </w:t>
            </w:r>
            <w:proofErr w:type="gramStart"/>
            <w:r w:rsidRPr="00225A5B">
              <w:rPr>
                <w:b/>
                <w:sz w:val="24"/>
              </w:rPr>
              <w:t>числа  дефектов</w:t>
            </w:r>
            <w:proofErr w:type="gramEnd"/>
            <w:r w:rsidRPr="00225A5B">
              <w:rPr>
                <w:b/>
                <w:sz w:val="24"/>
              </w:rPr>
              <w:t xml:space="preserve"> по </w:t>
            </w:r>
          </w:p>
          <w:p w:rsidR="00B66A2B" w:rsidRPr="00225A5B" w:rsidRDefault="00B66A2B" w:rsidP="005F528A">
            <w:pPr>
              <w:spacing w:line="259" w:lineRule="auto"/>
              <w:ind w:left="5" w:firstLine="0"/>
              <w:jc w:val="center"/>
            </w:pPr>
            <w:r w:rsidRPr="00225A5B">
              <w:rPr>
                <w:b/>
                <w:sz w:val="24"/>
              </w:rPr>
              <w:t xml:space="preserve">каждому </w:t>
            </w:r>
            <w:proofErr w:type="gramStart"/>
            <w:r w:rsidRPr="00225A5B">
              <w:rPr>
                <w:b/>
                <w:sz w:val="24"/>
              </w:rPr>
              <w:t>признаку  в</w:t>
            </w:r>
            <w:proofErr w:type="gramEnd"/>
            <w:r w:rsidRPr="00225A5B">
              <w:rPr>
                <w:b/>
                <w:sz w:val="24"/>
              </w:rPr>
              <w:t xml:space="preserve"> общей сумме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firstLine="0"/>
              <w:jc w:val="center"/>
            </w:pPr>
            <w:r w:rsidRPr="00225A5B">
              <w:rPr>
                <w:b/>
                <w:sz w:val="24"/>
              </w:rPr>
              <w:t xml:space="preserve">Накопленный процент </w:t>
            </w:r>
          </w:p>
        </w:tc>
      </w:tr>
      <w:tr w:rsidR="00B66A2B" w:rsidRPr="00F9580D" w:rsidTr="005F528A">
        <w:trPr>
          <w:trHeight w:val="67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firstLine="0"/>
            </w:pPr>
            <w:r>
              <w:rPr>
                <w:sz w:val="24"/>
              </w:rPr>
              <w:t>Несвоевременное техническое обслуживание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49" w:firstLine="0"/>
              <w:jc w:val="center"/>
            </w:pPr>
            <w:r>
              <w:t>17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44" w:firstLine="0"/>
              <w:jc w:val="center"/>
            </w:pPr>
            <w:r>
              <w:t>17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2" w:firstLine="0"/>
              <w:jc w:val="center"/>
            </w:pPr>
            <w:r>
              <w:t>55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47" w:firstLine="0"/>
              <w:jc w:val="center"/>
            </w:pPr>
            <w:r>
              <w:t>55</w:t>
            </w:r>
          </w:p>
        </w:tc>
      </w:tr>
      <w:tr w:rsidR="00B66A2B" w:rsidRPr="00F9580D" w:rsidTr="005F528A">
        <w:trPr>
          <w:trHeight w:val="133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firstLine="0"/>
            </w:pPr>
            <w:r>
              <w:rPr>
                <w:sz w:val="24"/>
              </w:rPr>
              <w:lastRenderedPageBreak/>
              <w:t>Неправильная эксплуатация оборудования</w:t>
            </w:r>
            <w:r w:rsidRPr="00225A5B">
              <w:rPr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47" w:firstLine="0"/>
              <w:jc w:val="center"/>
            </w:pPr>
            <w:r>
              <w:t>6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44" w:firstLine="0"/>
              <w:jc w:val="center"/>
            </w:pPr>
            <w:r>
              <w:t>23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2" w:firstLine="0"/>
              <w:jc w:val="center"/>
            </w:pPr>
            <w:r>
              <w:t>19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47" w:firstLine="0"/>
              <w:jc w:val="center"/>
            </w:pPr>
            <w:r>
              <w:t>74</w:t>
            </w:r>
          </w:p>
        </w:tc>
      </w:tr>
      <w:tr w:rsidR="00B66A2B" w:rsidRPr="00F9580D" w:rsidTr="005F528A">
        <w:trPr>
          <w:trHeight w:val="67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firstLine="0"/>
            </w:pPr>
            <w:r>
              <w:rPr>
                <w:sz w:val="24"/>
              </w:rPr>
              <w:t>Износ деталей</w:t>
            </w:r>
            <w:r w:rsidRPr="00225A5B">
              <w:rPr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47" w:firstLine="0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44" w:firstLine="0"/>
              <w:jc w:val="center"/>
            </w:pPr>
            <w:r>
              <w:t>25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0" w:firstLine="0"/>
              <w:jc w:val="center"/>
            </w:pPr>
            <w: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0" w:firstLine="0"/>
              <w:jc w:val="center"/>
            </w:pPr>
            <w:r>
              <w:t>81</w:t>
            </w:r>
          </w:p>
        </w:tc>
      </w:tr>
      <w:tr w:rsidR="00B66A2B" w:rsidRPr="00F9580D" w:rsidTr="005F528A">
        <w:trPr>
          <w:trHeight w:val="67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firstLine="0"/>
            </w:pPr>
            <w:r>
              <w:rPr>
                <w:sz w:val="24"/>
              </w:rPr>
              <w:t>Ненормативные условия транспортировки</w:t>
            </w:r>
            <w:r w:rsidRPr="00225A5B">
              <w:rPr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after="160" w:line="259" w:lineRule="auto"/>
              <w:ind w:firstLine="0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after="160" w:line="259" w:lineRule="auto"/>
              <w:ind w:firstLine="0"/>
              <w:jc w:val="center"/>
            </w:pPr>
            <w:r>
              <w:t>27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after="160" w:line="259" w:lineRule="auto"/>
              <w:ind w:firstLine="0"/>
              <w:jc w:val="center"/>
            </w:pPr>
            <w: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after="160" w:line="259" w:lineRule="auto"/>
              <w:ind w:firstLine="0"/>
              <w:jc w:val="center"/>
            </w:pPr>
            <w:r>
              <w:t>88</w:t>
            </w:r>
          </w:p>
        </w:tc>
      </w:tr>
      <w:tr w:rsidR="00B66A2B" w:rsidRPr="00F9580D" w:rsidTr="005F528A">
        <w:trPr>
          <w:trHeight w:val="166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firstLine="0"/>
            </w:pPr>
            <w:r>
              <w:rPr>
                <w:sz w:val="24"/>
              </w:rPr>
              <w:t>Некачественное сырье</w:t>
            </w:r>
            <w:r w:rsidRPr="00225A5B">
              <w:rPr>
                <w:sz w:val="24"/>
              </w:rPr>
              <w:t xml:space="preserve"> 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9" w:firstLine="0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6" w:firstLine="0"/>
              <w:jc w:val="center"/>
            </w:pPr>
            <w:r>
              <w:t>28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62" w:firstLine="0"/>
              <w:jc w:val="center"/>
            </w:pPr>
            <w: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9" w:firstLine="0"/>
              <w:jc w:val="center"/>
            </w:pPr>
            <w:r>
              <w:t>91</w:t>
            </w:r>
          </w:p>
        </w:tc>
      </w:tr>
      <w:tr w:rsidR="00B66A2B" w:rsidRPr="00F9580D" w:rsidTr="005F528A">
        <w:trPr>
          <w:trHeight w:val="1003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firstLine="0"/>
            </w:pPr>
            <w:r>
              <w:rPr>
                <w:sz w:val="24"/>
              </w:rPr>
              <w:t>Ненормативные условия хранения</w:t>
            </w:r>
            <w:r w:rsidRPr="00225A5B">
              <w:rPr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9" w:firstLine="0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6" w:firstLine="0"/>
              <w:jc w:val="center"/>
            </w:pPr>
            <w:r>
              <w:t>29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62" w:firstLine="0"/>
              <w:jc w:val="center"/>
            </w:pPr>
            <w: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9" w:firstLine="0"/>
              <w:jc w:val="center"/>
            </w:pPr>
            <w:r>
              <w:t>94</w:t>
            </w:r>
          </w:p>
        </w:tc>
      </w:tr>
      <w:tr w:rsidR="00B66A2B" w:rsidRPr="00F9580D" w:rsidTr="005F528A">
        <w:trPr>
          <w:trHeight w:val="166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firstLine="0"/>
            </w:pPr>
            <w:r>
              <w:rPr>
                <w:sz w:val="24"/>
              </w:rPr>
              <w:t>Брак деталей</w:t>
            </w:r>
            <w:r w:rsidRPr="00225A5B">
              <w:rPr>
                <w:sz w:val="24"/>
              </w:rPr>
              <w:t xml:space="preserve"> 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9" w:firstLine="0"/>
              <w:jc w:val="center"/>
            </w:pPr>
            <w:r w:rsidRPr="00225A5B"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6" w:firstLine="0"/>
              <w:jc w:val="center"/>
            </w:pPr>
            <w:r>
              <w:t>30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62" w:firstLine="0"/>
              <w:jc w:val="center"/>
            </w:pPr>
            <w: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9" w:firstLine="0"/>
              <w:jc w:val="center"/>
            </w:pPr>
            <w:r>
              <w:t>97</w:t>
            </w:r>
          </w:p>
        </w:tc>
      </w:tr>
      <w:tr w:rsidR="00B66A2B" w:rsidRPr="00F9580D" w:rsidTr="005F528A">
        <w:trPr>
          <w:trHeight w:val="39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firstLine="0"/>
            </w:pPr>
            <w:r w:rsidRPr="00225A5B">
              <w:rPr>
                <w:sz w:val="24"/>
              </w:rPr>
              <w:t xml:space="preserve">Прочие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9" w:firstLine="0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6" w:firstLine="0"/>
              <w:jc w:val="center"/>
            </w:pPr>
            <w:r>
              <w:t>31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62" w:firstLine="0"/>
              <w:jc w:val="center"/>
            </w:pPr>
            <w: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9" w:firstLine="0"/>
              <w:jc w:val="center"/>
            </w:pPr>
            <w:r>
              <w:t>100</w:t>
            </w:r>
          </w:p>
        </w:tc>
      </w:tr>
      <w:tr w:rsidR="00B66A2B" w:rsidRPr="00F9580D" w:rsidTr="005F528A">
        <w:trPr>
          <w:trHeight w:val="39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61" w:firstLine="0"/>
              <w:jc w:val="right"/>
            </w:pPr>
            <w:r w:rsidRPr="00225A5B">
              <w:rPr>
                <w:i/>
                <w:sz w:val="24"/>
              </w:rPr>
              <w:t xml:space="preserve">Итого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61" w:firstLine="0"/>
              <w:jc w:val="center"/>
            </w:pPr>
            <w:r>
              <w:t>31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58" w:firstLine="0"/>
              <w:jc w:val="center"/>
            </w:pPr>
            <w:r w:rsidRPr="00225A5B">
              <w:t xml:space="preserve">–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64" w:firstLine="0"/>
              <w:jc w:val="center"/>
            </w:pPr>
            <w:r w:rsidRPr="00225A5B">
              <w:t xml:space="preserve">100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66A2B" w:rsidRPr="00225A5B" w:rsidRDefault="00B66A2B" w:rsidP="005F528A">
            <w:pPr>
              <w:spacing w:line="259" w:lineRule="auto"/>
              <w:ind w:right="60" w:firstLine="0"/>
              <w:jc w:val="center"/>
            </w:pPr>
            <w:r w:rsidRPr="00225A5B">
              <w:t xml:space="preserve">- </w:t>
            </w:r>
          </w:p>
        </w:tc>
      </w:tr>
    </w:tbl>
    <w:p w:rsidR="00B66A2B" w:rsidRPr="00F9580D" w:rsidRDefault="00B66A2B" w:rsidP="00B66A2B">
      <w:pPr>
        <w:spacing w:after="133" w:line="259" w:lineRule="auto"/>
        <w:ind w:left="566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:rsidR="00B66A2B" w:rsidRDefault="00B66A2B" w:rsidP="00B66A2B">
      <w:pPr>
        <w:spacing w:after="68"/>
        <w:ind w:left="-15" w:right="62" w:firstLine="566"/>
      </w:pPr>
      <w:r w:rsidRPr="00F458C9">
        <w:t xml:space="preserve">В ходе наблюдений было выявлено, что больше 50% случаев брака с неровными краями происходят по причине несвоевременного технического обслуживания оборудования. На основе собранной информации по причинам дефектов для определения основных причин дефектов с целью их дальнейшего устранения построена диаграмма Парето (см. рис. 5.3). </w:t>
      </w:r>
    </w:p>
    <w:p w:rsidR="00B66A2B" w:rsidRPr="006F1EFF" w:rsidRDefault="00B66A2B" w:rsidP="00B66A2B">
      <w:pPr>
        <w:spacing w:after="68"/>
        <w:ind w:left="-15" w:right="62" w:firstLine="15"/>
        <w:jc w:val="center"/>
      </w:pPr>
      <w:r w:rsidRPr="00BC2671">
        <w:rPr>
          <w:noProof/>
          <w:lang w:eastAsia="ru-RU"/>
        </w:rPr>
        <w:lastRenderedPageBreak/>
        <w:drawing>
          <wp:inline distT="0" distB="0" distL="0" distR="0" wp14:anchorId="6C3F101C" wp14:editId="4A59F928">
            <wp:extent cx="6164580" cy="575881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A2B" w:rsidRPr="00F9580D" w:rsidRDefault="00B66A2B" w:rsidP="00B66A2B">
      <w:pPr>
        <w:spacing w:after="10" w:line="270" w:lineRule="auto"/>
        <w:ind w:firstLine="0"/>
        <w:jc w:val="center"/>
        <w:rPr>
          <w:highlight w:val="yellow"/>
        </w:rPr>
      </w:pPr>
      <w:r w:rsidRPr="006A29D9">
        <w:rPr>
          <w:sz w:val="24"/>
        </w:rPr>
        <w:t xml:space="preserve">Рисунок 5.3 – </w:t>
      </w:r>
      <w:r w:rsidRPr="006F1EFF">
        <w:rPr>
          <w:sz w:val="24"/>
        </w:rPr>
        <w:t>Диаграмма Парето по причинам дефектов</w:t>
      </w:r>
    </w:p>
    <w:p w:rsidR="00B66A2B" w:rsidRPr="006F1EFF" w:rsidRDefault="00B66A2B" w:rsidP="00B66A2B">
      <w:pPr>
        <w:ind w:left="-15" w:right="62" w:firstLine="708"/>
      </w:pPr>
      <w:r w:rsidRPr="006F1EFF">
        <w:t xml:space="preserve">Благодаря разработанной диаграмме Парето руководство компании пришло к выводу о необходимости проводить более частое техническое обслуживание оборудования.  </w:t>
      </w:r>
    </w:p>
    <w:p w:rsidR="00B66A2B" w:rsidRPr="00F9580D" w:rsidRDefault="00B66A2B" w:rsidP="00B66A2B">
      <w:pPr>
        <w:spacing w:after="186" w:line="259" w:lineRule="auto"/>
        <w:ind w:left="708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:rsidR="00B66A2B" w:rsidRPr="006F1EFF" w:rsidRDefault="00B66A2B" w:rsidP="00B66A2B">
      <w:pPr>
        <w:numPr>
          <w:ilvl w:val="0"/>
          <w:numId w:val="3"/>
        </w:numPr>
        <w:spacing w:after="132" w:line="259" w:lineRule="auto"/>
        <w:ind w:hanging="360"/>
      </w:pPr>
      <w:r w:rsidRPr="006F1EFF">
        <w:rPr>
          <w:i/>
        </w:rPr>
        <w:t xml:space="preserve">Этап реализации разработанных мер </w:t>
      </w:r>
    </w:p>
    <w:p w:rsidR="00B66A2B" w:rsidRPr="006F1EFF" w:rsidRDefault="00B66A2B" w:rsidP="00B66A2B">
      <w:pPr>
        <w:ind w:left="-15" w:right="62" w:firstLine="708"/>
      </w:pPr>
      <w:r>
        <w:t xml:space="preserve">Было принято решение выполнять ежемесячную замену ножей оборудования с целью недопущения их износа и прихода в нерабочее состояние. </w:t>
      </w:r>
    </w:p>
    <w:p w:rsidR="00B66A2B" w:rsidRPr="00F9580D" w:rsidRDefault="00B66A2B" w:rsidP="00B66A2B">
      <w:pPr>
        <w:spacing w:after="181" w:line="259" w:lineRule="auto"/>
        <w:ind w:left="708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:rsidR="00B66A2B" w:rsidRPr="006F1EFF" w:rsidRDefault="00B66A2B" w:rsidP="00B66A2B">
      <w:pPr>
        <w:numPr>
          <w:ilvl w:val="0"/>
          <w:numId w:val="3"/>
        </w:numPr>
        <w:spacing w:after="132" w:line="259" w:lineRule="auto"/>
        <w:ind w:hanging="360"/>
      </w:pPr>
      <w:r w:rsidRPr="006F1EFF">
        <w:rPr>
          <w:i/>
        </w:rPr>
        <w:lastRenderedPageBreak/>
        <w:t xml:space="preserve">Этап проверки </w:t>
      </w:r>
    </w:p>
    <w:p w:rsidR="00B66A2B" w:rsidRDefault="00B66A2B" w:rsidP="00B66A2B">
      <w:pPr>
        <w:ind w:left="-15" w:right="62" w:firstLine="708"/>
      </w:pPr>
      <w:r w:rsidRPr="006F1EFF">
        <w:t xml:space="preserve">После </w:t>
      </w:r>
      <w:r>
        <w:t>введения постоянного технического обслуживания</w:t>
      </w:r>
      <w:r w:rsidRPr="006F1EFF">
        <w:t xml:space="preserve"> необходимо установить, улучшилось ли и насколько качество продукции по сравнению с изначальными показателями. По результатам проверки были собраны новые данные о числе дефектов разного вида и по полученным данным построена новая диаграмма Парето (см. рис. 5.4). </w:t>
      </w:r>
    </w:p>
    <w:p w:rsidR="00B66A2B" w:rsidRPr="00F9580D" w:rsidRDefault="00B66A2B" w:rsidP="00B66A2B">
      <w:pPr>
        <w:ind w:left="-15" w:right="62" w:firstLine="15"/>
        <w:rPr>
          <w:highlight w:val="yellow"/>
        </w:rPr>
      </w:pPr>
      <w:r w:rsidRPr="00BC2671">
        <w:rPr>
          <w:noProof/>
          <w:lang w:eastAsia="ru-RU"/>
        </w:rPr>
        <w:drawing>
          <wp:inline distT="0" distB="0" distL="0" distR="0" wp14:anchorId="78B85E73" wp14:editId="540C69B2">
            <wp:extent cx="6164580" cy="7218045"/>
            <wp:effectExtent l="0" t="0" r="762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580D">
        <w:rPr>
          <w:highlight w:val="yellow"/>
        </w:rPr>
        <w:t xml:space="preserve"> </w:t>
      </w:r>
    </w:p>
    <w:p w:rsidR="00B66A2B" w:rsidRPr="00F9580D" w:rsidRDefault="00B66A2B" w:rsidP="00B66A2B">
      <w:pPr>
        <w:spacing w:after="43" w:line="270" w:lineRule="auto"/>
        <w:ind w:left="3858" w:hanging="2888"/>
        <w:rPr>
          <w:highlight w:val="yellow"/>
        </w:rPr>
      </w:pPr>
      <w:r w:rsidRPr="006A29D9">
        <w:rPr>
          <w:sz w:val="24"/>
        </w:rPr>
        <w:lastRenderedPageBreak/>
        <w:t>Рисунок 5.4 – Диаграмма</w:t>
      </w:r>
      <w:r w:rsidRPr="00BC2671">
        <w:rPr>
          <w:sz w:val="24"/>
        </w:rPr>
        <w:t xml:space="preserve"> Парето по видам дефектов после устранения основной причины дефектов </w:t>
      </w:r>
    </w:p>
    <w:p w:rsidR="00B66A2B" w:rsidRPr="00BC2671" w:rsidRDefault="00B66A2B" w:rsidP="00B66A2B">
      <w:pPr>
        <w:ind w:left="-15" w:right="62" w:firstLine="708"/>
      </w:pPr>
      <w:r w:rsidRPr="00BC2671">
        <w:t xml:space="preserve">Неровные края все еще являются основным видом дефектов, но общее число дефектов значительно снизилось. </w:t>
      </w:r>
    </w:p>
    <w:p w:rsidR="00B66A2B" w:rsidRPr="00F9580D" w:rsidRDefault="00B66A2B" w:rsidP="00B66A2B">
      <w:pPr>
        <w:spacing w:after="181" w:line="259" w:lineRule="auto"/>
        <w:ind w:left="708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:rsidR="00B66A2B" w:rsidRPr="00BC2671" w:rsidRDefault="00B66A2B" w:rsidP="00B66A2B">
      <w:pPr>
        <w:numPr>
          <w:ilvl w:val="0"/>
          <w:numId w:val="3"/>
        </w:numPr>
        <w:spacing w:after="186" w:line="259" w:lineRule="auto"/>
        <w:ind w:hanging="360"/>
      </w:pPr>
      <w:r w:rsidRPr="00BC2671">
        <w:rPr>
          <w:i/>
        </w:rPr>
        <w:t xml:space="preserve">Этап внедрения </w:t>
      </w:r>
    </w:p>
    <w:p w:rsidR="00B66A2B" w:rsidRPr="00BC2671" w:rsidRDefault="00B66A2B" w:rsidP="00B66A2B">
      <w:pPr>
        <w:spacing w:after="143"/>
        <w:ind w:left="-15" w:right="62" w:firstLine="708"/>
      </w:pPr>
      <w:r w:rsidRPr="00BC2671">
        <w:t xml:space="preserve">Для того, чтобы официально зафиксировать решение проблемы составляется регистрационный лист решения проблемы.  </w:t>
      </w:r>
    </w:p>
    <w:p w:rsidR="00B66A2B" w:rsidRPr="00BC2671" w:rsidRDefault="00B66A2B" w:rsidP="00B66A2B">
      <w:pPr>
        <w:pStyle w:val="a4"/>
      </w:pPr>
      <w:r>
        <w:rPr>
          <w:rFonts w:eastAsia="Cambria"/>
        </w:rPr>
        <w:t xml:space="preserve">Таблица 5.4 - </w:t>
      </w:r>
      <w:r w:rsidRPr="00BC2671">
        <w:rPr>
          <w:rFonts w:eastAsia="Cambria"/>
        </w:rPr>
        <w:t xml:space="preserve">Регистрационный лист поэтапного решения проблемы </w:t>
      </w:r>
    </w:p>
    <w:tbl>
      <w:tblPr>
        <w:tblStyle w:val="TableGrid"/>
        <w:tblW w:w="9573" w:type="dxa"/>
        <w:tblInd w:w="5" w:type="dxa"/>
        <w:tblCellMar>
          <w:top w:w="16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938"/>
        <w:gridCol w:w="3594"/>
        <w:gridCol w:w="151"/>
        <w:gridCol w:w="542"/>
        <w:gridCol w:w="2098"/>
        <w:gridCol w:w="2250"/>
      </w:tblGrid>
      <w:tr w:rsidR="00B66A2B" w:rsidRPr="00BC2671" w:rsidTr="005F528A">
        <w:trPr>
          <w:trHeight w:val="396"/>
        </w:trPr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tabs>
                <w:tab w:val="center" w:pos="1553"/>
              </w:tabs>
              <w:spacing w:line="259" w:lineRule="auto"/>
              <w:ind w:firstLine="0"/>
            </w:pPr>
            <w:r w:rsidRPr="00BC2671">
              <w:t xml:space="preserve">Отчет № </w:t>
            </w:r>
            <w:r w:rsidRPr="00BC2671">
              <w:tab/>
              <w:t xml:space="preserve">1 </w:t>
            </w:r>
          </w:p>
        </w:tc>
        <w:tc>
          <w:tcPr>
            <w:tcW w:w="5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tabs>
                <w:tab w:val="center" w:pos="2990"/>
              </w:tabs>
              <w:spacing w:line="259" w:lineRule="auto"/>
              <w:ind w:firstLine="0"/>
            </w:pPr>
            <w:r w:rsidRPr="00BC2671">
              <w:t xml:space="preserve">Дата открытия: </w:t>
            </w:r>
            <w:r w:rsidRPr="00BC2671">
              <w:tab/>
            </w:r>
            <w:r>
              <w:t>19</w:t>
            </w:r>
            <w:r w:rsidRPr="00BC2671">
              <w:t xml:space="preserve">.11.2021 </w:t>
            </w:r>
          </w:p>
        </w:tc>
      </w:tr>
      <w:tr w:rsidR="00B66A2B" w:rsidRPr="00BC2671" w:rsidTr="005F528A">
        <w:trPr>
          <w:trHeight w:val="397"/>
        </w:trPr>
        <w:tc>
          <w:tcPr>
            <w:tcW w:w="9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2" w:firstLine="0"/>
            </w:pPr>
            <w:r w:rsidRPr="00BC2671">
              <w:t xml:space="preserve">Подразделение: Цех производства </w:t>
            </w:r>
            <w:r>
              <w:t>бумажных полотенец</w:t>
            </w:r>
            <w:r w:rsidRPr="00BC2671">
              <w:t xml:space="preserve"> </w:t>
            </w:r>
          </w:p>
        </w:tc>
      </w:tr>
      <w:tr w:rsidR="00B66A2B" w:rsidRPr="00BC2671" w:rsidTr="005F528A">
        <w:trPr>
          <w:trHeight w:val="396"/>
        </w:trPr>
        <w:tc>
          <w:tcPr>
            <w:tcW w:w="9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2" w:firstLine="0"/>
            </w:pPr>
            <w:r w:rsidRPr="00BC2671">
              <w:t xml:space="preserve">Деталь: Линза очковая солнцезащитная </w:t>
            </w:r>
          </w:p>
        </w:tc>
      </w:tr>
      <w:tr w:rsidR="00B66A2B" w:rsidRPr="00BC2671" w:rsidTr="005F528A">
        <w:trPr>
          <w:trHeight w:val="396"/>
        </w:trPr>
        <w:tc>
          <w:tcPr>
            <w:tcW w:w="9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2" w:firstLine="0"/>
            </w:pPr>
            <w:r w:rsidRPr="00BC2671">
              <w:t xml:space="preserve">№ заказа: </w:t>
            </w:r>
            <w:r>
              <w:t>1024</w:t>
            </w:r>
            <w:r w:rsidRPr="00BC2671">
              <w:t xml:space="preserve"> </w:t>
            </w:r>
          </w:p>
        </w:tc>
      </w:tr>
      <w:tr w:rsidR="00B66A2B" w:rsidRPr="00BC2671" w:rsidTr="005F528A">
        <w:trPr>
          <w:trHeight w:val="396"/>
        </w:trPr>
        <w:tc>
          <w:tcPr>
            <w:tcW w:w="9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2" w:firstLine="0"/>
            </w:pPr>
            <w:r w:rsidRPr="00BC2671">
              <w:t xml:space="preserve">№ партии: </w:t>
            </w:r>
            <w:r>
              <w:t>32</w:t>
            </w:r>
            <w:r w:rsidRPr="00BC2671">
              <w:t xml:space="preserve"> </w:t>
            </w:r>
          </w:p>
        </w:tc>
      </w:tr>
      <w:tr w:rsidR="00B66A2B" w:rsidRPr="00BC2671" w:rsidTr="005F528A">
        <w:trPr>
          <w:trHeight w:val="2340"/>
        </w:trPr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B66A2B" w:rsidRPr="00BC2671" w:rsidRDefault="00B66A2B" w:rsidP="005F528A">
            <w:pPr>
              <w:spacing w:line="259" w:lineRule="auto"/>
              <w:ind w:left="182" w:firstLine="0"/>
            </w:pPr>
            <w:r w:rsidRPr="00BC2671"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7B3FBEAE" wp14:editId="5783246D">
                      <wp:extent cx="197387" cy="509397"/>
                      <wp:effectExtent l="0" t="0" r="0" b="0"/>
                      <wp:docPr id="40510" name="Group 40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387" cy="509397"/>
                                <a:chOff x="0" y="0"/>
                                <a:chExt cx="197387" cy="509397"/>
                              </a:xfrm>
                            </wpg:grpSpPr>
                            <wps:wsp>
                              <wps:cNvPr id="5672" name="Rectangle 5672"/>
                              <wps:cNvSpPr/>
                              <wps:spPr>
                                <a:xfrm rot="-5399999">
                                  <a:off x="-177269" y="69603"/>
                                  <a:ext cx="617064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66A2B" w:rsidRDefault="00B66A2B" w:rsidP="00B66A2B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>PLAN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73" name="Rectangle 5673"/>
                              <wps:cNvSpPr/>
                              <wps:spPr>
                                <a:xfrm rot="-5399999">
                                  <a:off x="101619" y="-116328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66A2B" w:rsidRDefault="00B66A2B" w:rsidP="00B66A2B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B3FBEAE" id="Group 40510" o:spid="_x0000_s1026" style="width:15.55pt;height:40.1pt;mso-position-horizontal-relative:char;mso-position-vertical-relative:line" coordsize="197387,50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">
                      <v:rect id="Rectangle 5672" o:spid="_x0000_s1027" style="position:absolute;left:-177269;top:69603;width:617064;height:26252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MZSccA&#10;AADdAAAADwAAAGRycy9kb3ducmV2LnhtbESPT2vCQBTE70K/w/KE3nSjqJE0GykFSS8K1Vp6fM2+&#10;/MHs2zS7avrtuwWhx2FmfsOkm8G04kq9aywrmE0jEMSF1Q1XCt6P28kahPPIGlvLpOCHHGyyh1GK&#10;ibY3fqPrwVciQNglqKD2vkukdEVNBt3UdsTBK21v0AfZV1L3eAtw08p5FK2kwYbDQo0dvdRUnA8X&#10;o+A0O14+crf/4s/yO17sfL4vq1ypx/Hw/ATC0+D/w/f2q1awXMVz+HsTnoDM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zGUnHAAAA3QAAAA8AAAAAAAAAAAAAAAAAmAIAAGRy&#10;cy9kb3ducmV2LnhtbFBLBQYAAAAABAAEAPUAAACMAwAAAAA=&#10;" filled="f" stroked="f">
                        <v:textbox inset="0,0,0,0">
                          <w:txbxContent>
                            <w:p w:rsidR="00B66A2B" w:rsidRDefault="00B66A2B" w:rsidP="00B66A2B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>PLAN</w:t>
                              </w:r>
                            </w:p>
                          </w:txbxContent>
                        </v:textbox>
                      </v:rect>
                      <v:rect id="Rectangle 5673" o:spid="_x0000_s1028" style="position:absolute;left:101619;top:-116328;width:59288;height:26252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+80scA&#10;AADdAAAADwAAAGRycy9kb3ducmV2LnhtbESPS2vDMBCE74X8B7GF3hrZTfPAjRxKILiXBvKkx621&#10;fhBr5VhK4v77qFDocZiZb5j5ojeNuFLnassK4mEEgji3uuZSwX63ep6BcB5ZY2OZFPyQg0U6eJhj&#10;ou2NN3Td+lIECLsEFVTet4mULq/IoBvaljh4he0M+iC7UuoObwFuGvkSRRNpsOawUGFLy4ry0/Zi&#10;FBzi3eWYufU3fxXn6eunz9ZFmSn19Ni/v4Hw1Pv/8F/7QysYT6Yj+H0Tno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/vNLHAAAA3QAAAA8AAAAAAAAAAAAAAAAAmAIAAGRy&#10;cy9kb3ducmV2LnhtbFBLBQYAAAAABAAEAPUAAACMAwAAAAA=&#10;" filled="f" stroked="f">
                        <v:textbox inset="0,0,0,0">
                          <w:txbxContent>
                            <w:p w:rsidR="00B66A2B" w:rsidRDefault="00B66A2B" w:rsidP="00B66A2B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93" w:line="259" w:lineRule="auto"/>
              <w:ind w:left="2" w:firstLine="0"/>
            </w:pPr>
            <w:r w:rsidRPr="00BC2671">
              <w:rPr>
                <w:i/>
              </w:rPr>
              <w:t xml:space="preserve">Описание проблемы:  </w:t>
            </w:r>
          </w:p>
          <w:p w:rsidR="00B66A2B" w:rsidRPr="00BC2671" w:rsidRDefault="00B66A2B" w:rsidP="005F528A">
            <w:pPr>
              <w:spacing w:after="3" w:line="323" w:lineRule="auto"/>
              <w:ind w:left="2" w:firstLine="0"/>
            </w:pPr>
            <w:r w:rsidRPr="00BC2671">
              <w:t xml:space="preserve">Общее число исследованных образцов </w:t>
            </w:r>
            <w:r>
              <w:t>500</w:t>
            </w:r>
            <w:r w:rsidRPr="00BC2671">
              <w:t xml:space="preserve">. Обнаружено </w:t>
            </w:r>
            <w:r>
              <w:t>63</w:t>
            </w:r>
            <w:r w:rsidRPr="00BC2671">
              <w:t xml:space="preserve"> дефекта, из них </w:t>
            </w:r>
            <w:r>
              <w:t>49</w:t>
            </w:r>
            <w:r w:rsidRPr="00BC2671">
              <w:t xml:space="preserve">% составляют </w:t>
            </w:r>
            <w:r>
              <w:t>неровные края полотенец</w:t>
            </w:r>
            <w:r w:rsidRPr="00BC2671">
              <w:t>. Данные представлены в контрольном листе (табл. 5</w:t>
            </w:r>
            <w:r w:rsidRPr="00BC2671">
              <w:rPr>
                <w:sz w:val="24"/>
              </w:rPr>
              <w:t>.</w:t>
            </w:r>
            <w:r w:rsidRPr="00BC2671">
              <w:t>1) и диаграмме Парето по типам дефектов (рис. 5</w:t>
            </w:r>
            <w:r w:rsidRPr="00BC2671">
              <w:rPr>
                <w:sz w:val="24"/>
              </w:rPr>
              <w:t>.</w:t>
            </w:r>
            <w:r w:rsidRPr="00BC2671">
              <w:t xml:space="preserve">1). Дефектность превысила допустимую 7% и составила </w:t>
            </w:r>
            <w:r>
              <w:t>12.6</w:t>
            </w:r>
            <w:r w:rsidRPr="00BC2671">
              <w:t xml:space="preserve">%. </w:t>
            </w:r>
          </w:p>
          <w:p w:rsidR="00B66A2B" w:rsidRPr="00BC2671" w:rsidRDefault="00B66A2B" w:rsidP="005F528A">
            <w:pPr>
              <w:spacing w:line="259" w:lineRule="auto"/>
              <w:ind w:left="2" w:firstLine="0"/>
            </w:pPr>
            <w:r w:rsidRPr="00BC2671">
              <w:t xml:space="preserve">Контролер </w:t>
            </w:r>
            <w:proofErr w:type="spellStart"/>
            <w:r>
              <w:t>И.И.Герх</w:t>
            </w:r>
            <w:proofErr w:type="spellEnd"/>
            <w:r w:rsidRPr="00BC2671">
              <w:t xml:space="preserve">.  </w:t>
            </w:r>
          </w:p>
        </w:tc>
      </w:tr>
      <w:tr w:rsidR="00B66A2B" w:rsidRPr="00BC2671" w:rsidTr="005F528A">
        <w:trPr>
          <w:trHeight w:val="23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160" w:line="259" w:lineRule="auto"/>
              <w:ind w:firstLine="0"/>
            </w:pP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6A2B" w:rsidRPr="00BC2671" w:rsidRDefault="00B66A2B" w:rsidP="005F528A">
            <w:pPr>
              <w:spacing w:after="96" w:line="259" w:lineRule="auto"/>
              <w:ind w:left="2" w:firstLine="0"/>
            </w:pPr>
            <w:r w:rsidRPr="00BC2671">
              <w:rPr>
                <w:i/>
              </w:rPr>
              <w:t xml:space="preserve">Группа по решению проблемы: </w:t>
            </w:r>
          </w:p>
          <w:p w:rsidR="00B66A2B" w:rsidRPr="00BC2671" w:rsidRDefault="00B66A2B" w:rsidP="005F528A">
            <w:pPr>
              <w:tabs>
                <w:tab w:val="center" w:pos="1363"/>
                <w:tab w:val="center" w:pos="4339"/>
                <w:tab w:val="center" w:pos="7187"/>
              </w:tabs>
              <w:spacing w:after="90" w:line="259" w:lineRule="auto"/>
              <w:ind w:firstLine="0"/>
            </w:pPr>
            <w:r w:rsidRPr="00BC2671">
              <w:rPr>
                <w:rFonts w:ascii="Calibri" w:eastAsia="Calibri" w:hAnsi="Calibri" w:cs="Calibri"/>
                <w:sz w:val="22"/>
              </w:rPr>
              <w:tab/>
            </w:r>
            <w:r w:rsidRPr="00BC2671">
              <w:t xml:space="preserve">ФИО </w:t>
            </w:r>
            <w:r w:rsidRPr="00BC2671">
              <w:tab/>
              <w:t xml:space="preserve">Отдел </w:t>
            </w:r>
            <w:r w:rsidRPr="00BC2671">
              <w:tab/>
              <w:t xml:space="preserve">Телефон </w:t>
            </w:r>
          </w:p>
          <w:p w:rsidR="00B66A2B" w:rsidRPr="00BC2671" w:rsidRDefault="00B66A2B" w:rsidP="005F528A">
            <w:pPr>
              <w:numPr>
                <w:ilvl w:val="0"/>
                <w:numId w:val="6"/>
              </w:numPr>
              <w:spacing w:after="89" w:line="259" w:lineRule="auto"/>
              <w:ind w:hanging="288"/>
            </w:pPr>
            <w:r w:rsidRPr="00BC2671">
              <w:t>Р.</w:t>
            </w:r>
            <w:r>
              <w:t>Р</w:t>
            </w:r>
            <w:r w:rsidRPr="00BC2671">
              <w:t xml:space="preserve">. </w:t>
            </w:r>
            <w:r>
              <w:t>Шварц</w:t>
            </w:r>
            <w:r w:rsidRPr="00BC2671">
              <w:t xml:space="preserve"> </w:t>
            </w:r>
            <w:r w:rsidRPr="00BC2671">
              <w:tab/>
              <w:t xml:space="preserve">Контроля технологий </w:t>
            </w:r>
            <w:r w:rsidRPr="00BC2671">
              <w:tab/>
              <w:t>8-</w:t>
            </w:r>
            <w:r>
              <w:t>800-555-35-35</w:t>
            </w:r>
            <w:r w:rsidRPr="00BC2671">
              <w:t xml:space="preserve"> </w:t>
            </w:r>
          </w:p>
          <w:p w:rsidR="00B66A2B" w:rsidRPr="00BC2671" w:rsidRDefault="00B66A2B" w:rsidP="005F528A">
            <w:pPr>
              <w:numPr>
                <w:ilvl w:val="0"/>
                <w:numId w:val="6"/>
              </w:numPr>
              <w:spacing w:line="259" w:lineRule="auto"/>
              <w:ind w:hanging="288"/>
            </w:pPr>
            <w:r>
              <w:t>Т</w:t>
            </w:r>
            <w:r w:rsidRPr="00BC2671">
              <w:t>.</w:t>
            </w:r>
            <w:r>
              <w:t>Т</w:t>
            </w:r>
            <w:r w:rsidRPr="00BC2671">
              <w:t xml:space="preserve">. </w:t>
            </w:r>
            <w:r>
              <w:t>Сильвио</w:t>
            </w:r>
            <w:r w:rsidRPr="00BC2671">
              <w:t xml:space="preserve"> </w:t>
            </w:r>
            <w:r>
              <w:t xml:space="preserve">  К</w:t>
            </w:r>
            <w:r w:rsidRPr="00BC2671">
              <w:t xml:space="preserve">онтроля продукции </w:t>
            </w:r>
            <w:r>
              <w:t xml:space="preserve">    </w:t>
            </w:r>
            <w:r w:rsidRPr="00BC2671">
              <w:t>8-</w:t>
            </w:r>
            <w:r>
              <w:t>800-555-05-05</w:t>
            </w:r>
            <w:r w:rsidRPr="00BC2671">
              <w:t xml:space="preserve">  </w:t>
            </w:r>
          </w:p>
        </w:tc>
      </w:tr>
      <w:tr w:rsidR="00B66A2B" w:rsidRPr="00BC2671" w:rsidTr="005F528A">
        <w:trPr>
          <w:trHeight w:val="11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160" w:line="259" w:lineRule="auto"/>
              <w:ind w:firstLine="0"/>
            </w:pP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11" w:line="325" w:lineRule="auto"/>
              <w:ind w:left="2" w:firstLine="0"/>
            </w:pPr>
            <w:r w:rsidRPr="00BC2671">
              <w:t xml:space="preserve">Временные мероприятия по блокированию негативного воздействия проблемы на последующие процессы: </w:t>
            </w:r>
          </w:p>
          <w:p w:rsidR="00B66A2B" w:rsidRPr="00BC2671" w:rsidRDefault="00B66A2B" w:rsidP="005F528A">
            <w:pPr>
              <w:tabs>
                <w:tab w:val="center" w:pos="2037"/>
                <w:tab w:val="center" w:pos="5229"/>
                <w:tab w:val="right" w:pos="8489"/>
              </w:tabs>
              <w:spacing w:line="259" w:lineRule="auto"/>
              <w:ind w:firstLine="0"/>
            </w:pPr>
            <w:r w:rsidRPr="00BC2671">
              <w:rPr>
                <w:rFonts w:ascii="Calibri" w:eastAsia="Calibri" w:hAnsi="Calibri" w:cs="Calibri"/>
                <w:sz w:val="22"/>
              </w:rPr>
              <w:tab/>
            </w:r>
            <w:r w:rsidRPr="00BC2671">
              <w:rPr>
                <w:i/>
              </w:rPr>
              <w:t xml:space="preserve">Мероприятие </w:t>
            </w:r>
            <w:r w:rsidRPr="00BC2671">
              <w:rPr>
                <w:i/>
              </w:rPr>
              <w:tab/>
              <w:t xml:space="preserve">Верификация </w:t>
            </w:r>
            <w:r w:rsidRPr="00BC2671">
              <w:rPr>
                <w:i/>
              </w:rPr>
              <w:tab/>
              <w:t xml:space="preserve">Ответственный </w:t>
            </w:r>
          </w:p>
        </w:tc>
      </w:tr>
      <w:tr w:rsidR="00B66A2B" w:rsidRPr="00BC2671" w:rsidTr="005F528A">
        <w:trPr>
          <w:trHeight w:val="1555"/>
        </w:trPr>
        <w:tc>
          <w:tcPr>
            <w:tcW w:w="9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160" w:line="259" w:lineRule="auto"/>
              <w:ind w:firstLine="0"/>
            </w:pPr>
          </w:p>
        </w:tc>
        <w:tc>
          <w:tcPr>
            <w:tcW w:w="428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83" w:line="259" w:lineRule="auto"/>
              <w:ind w:left="2" w:firstLine="0"/>
            </w:pPr>
            <w:r w:rsidRPr="00BC2671">
              <w:t xml:space="preserve">1. 100% выходной контроль </w:t>
            </w:r>
          </w:p>
          <w:p w:rsidR="00B66A2B" w:rsidRPr="00BC2671" w:rsidRDefault="00B66A2B" w:rsidP="005F528A">
            <w:pPr>
              <w:tabs>
                <w:tab w:val="center" w:pos="1292"/>
              </w:tabs>
              <w:spacing w:line="259" w:lineRule="auto"/>
              <w:ind w:firstLine="0"/>
            </w:pPr>
            <w:r w:rsidRPr="00BC2671">
              <w:t xml:space="preserve">партий </w:t>
            </w:r>
            <w:r w:rsidRPr="00BC2671">
              <w:tab/>
              <w:t xml:space="preserve"> </w:t>
            </w:r>
          </w:p>
        </w:tc>
        <w:tc>
          <w:tcPr>
            <w:tcW w:w="20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2" w:firstLine="0"/>
            </w:pPr>
            <w:r w:rsidRPr="00BC2671">
              <w:t xml:space="preserve">Контрольный лист результатов 100% контроля </w:t>
            </w:r>
          </w:p>
        </w:tc>
        <w:tc>
          <w:tcPr>
            <w:tcW w:w="22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firstLine="0"/>
            </w:pPr>
            <w:r>
              <w:t>Т</w:t>
            </w:r>
            <w:r w:rsidRPr="00BC2671">
              <w:t>.</w:t>
            </w:r>
            <w:r>
              <w:t>Т</w:t>
            </w:r>
            <w:r w:rsidRPr="00BC2671">
              <w:t xml:space="preserve">. </w:t>
            </w:r>
            <w:r>
              <w:t>Сильвио</w:t>
            </w:r>
          </w:p>
        </w:tc>
      </w:tr>
      <w:tr w:rsidR="00B66A2B" w:rsidRPr="00BC2671" w:rsidTr="005F528A">
        <w:trPr>
          <w:trHeight w:val="422"/>
        </w:trPr>
        <w:tc>
          <w:tcPr>
            <w:tcW w:w="9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160" w:line="259" w:lineRule="auto"/>
              <w:ind w:firstLine="0"/>
            </w:pPr>
          </w:p>
        </w:tc>
        <w:tc>
          <w:tcPr>
            <w:tcW w:w="428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2" w:firstLine="0"/>
            </w:pPr>
            <w:r w:rsidRPr="00BC2671">
              <w:t xml:space="preserve">2. </w:t>
            </w:r>
            <w:r>
              <w:t xml:space="preserve">Ручная обязательная замена ножей оборудования </w:t>
            </w:r>
            <w:r w:rsidRPr="00BC2671">
              <w:t xml:space="preserve"> </w:t>
            </w:r>
          </w:p>
        </w:tc>
        <w:tc>
          <w:tcPr>
            <w:tcW w:w="2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2" w:firstLine="0"/>
            </w:pPr>
            <w:r w:rsidRPr="00BC2671">
              <w:t xml:space="preserve">Отчет Ф.ХХ21 </w:t>
            </w:r>
          </w:p>
        </w:tc>
        <w:tc>
          <w:tcPr>
            <w:tcW w:w="22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firstLine="0"/>
            </w:pPr>
            <w:r w:rsidRPr="00BC2671">
              <w:t>Р.</w:t>
            </w:r>
            <w:r>
              <w:t>Р</w:t>
            </w:r>
            <w:r w:rsidRPr="00BC2671">
              <w:t xml:space="preserve">. </w:t>
            </w:r>
            <w:r>
              <w:t>Шварц</w:t>
            </w:r>
          </w:p>
        </w:tc>
      </w:tr>
      <w:tr w:rsidR="00B66A2B" w:rsidRPr="00BC2671" w:rsidTr="005F528A">
        <w:trPr>
          <w:trHeight w:val="3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160" w:line="259" w:lineRule="auto"/>
              <w:ind w:firstLine="0"/>
            </w:pP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2" w:firstLine="0"/>
            </w:pPr>
            <w:r w:rsidRPr="00BC2671">
              <w:t xml:space="preserve">Выявление исходной (коренной) причины </w:t>
            </w:r>
          </w:p>
        </w:tc>
      </w:tr>
      <w:tr w:rsidR="00B66A2B" w:rsidRPr="00BC2671" w:rsidTr="005F528A">
        <w:trPr>
          <w:trHeight w:val="3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160" w:line="259" w:lineRule="auto"/>
              <w:ind w:firstLine="0"/>
            </w:pPr>
          </w:p>
        </w:tc>
        <w:tc>
          <w:tcPr>
            <w:tcW w:w="4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2" w:firstLine="0"/>
            </w:pPr>
            <w:r w:rsidRPr="00BC2671">
              <w:rPr>
                <w:i/>
              </w:rPr>
              <w:t xml:space="preserve">Причина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144" w:firstLine="0"/>
            </w:pPr>
            <w:r w:rsidRPr="00BC2671">
              <w:rPr>
                <w:i/>
              </w:rPr>
              <w:t xml:space="preserve">Верификация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firstLine="0"/>
            </w:pPr>
            <w:r w:rsidRPr="00BC2671">
              <w:rPr>
                <w:i/>
              </w:rPr>
              <w:t xml:space="preserve">Ответственный </w:t>
            </w:r>
          </w:p>
        </w:tc>
      </w:tr>
      <w:tr w:rsidR="00B66A2B" w:rsidRPr="00BC2671" w:rsidTr="005F528A">
        <w:trPr>
          <w:trHeight w:val="398"/>
        </w:trPr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160" w:line="259" w:lineRule="auto"/>
              <w:ind w:firstLine="0"/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2" w:firstLine="0"/>
            </w:pPr>
            <w:r>
              <w:rPr>
                <w:sz w:val="24"/>
              </w:rPr>
              <w:t>Несвоевременное техническое обслуживание</w:t>
            </w:r>
            <w:r w:rsidRPr="00BC2671"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firstLine="0"/>
            </w:pPr>
            <w:r w:rsidRPr="00BC2671">
              <w:t xml:space="preserve">+ </w:t>
            </w:r>
          </w:p>
        </w:tc>
        <w:tc>
          <w:tcPr>
            <w:tcW w:w="2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93" w:lineRule="auto"/>
              <w:ind w:left="2" w:firstLine="0"/>
            </w:pPr>
            <w:r w:rsidRPr="00BC2671">
              <w:t>Диаграмма причин и результатов (рис. 5</w:t>
            </w:r>
            <w:r w:rsidRPr="00BC2671">
              <w:rPr>
                <w:sz w:val="24"/>
              </w:rPr>
              <w:t>.</w:t>
            </w:r>
            <w:r w:rsidRPr="00BC2671">
              <w:t xml:space="preserve">2). </w:t>
            </w:r>
          </w:p>
          <w:p w:rsidR="00B66A2B" w:rsidRPr="00BC2671" w:rsidRDefault="00B66A2B" w:rsidP="005F528A">
            <w:pPr>
              <w:spacing w:after="31" w:line="285" w:lineRule="auto"/>
              <w:ind w:left="2" w:firstLine="0"/>
            </w:pPr>
            <w:r w:rsidRPr="00BC2671">
              <w:t xml:space="preserve">Диаграмма Парето по причинам. </w:t>
            </w:r>
          </w:p>
          <w:p w:rsidR="00B66A2B" w:rsidRPr="00BC2671" w:rsidRDefault="00B66A2B" w:rsidP="005F528A">
            <w:pPr>
              <w:spacing w:after="36" w:line="259" w:lineRule="auto"/>
              <w:ind w:left="2" w:firstLine="0"/>
            </w:pPr>
            <w:r w:rsidRPr="00BC2671">
              <w:t>(рис. 5</w:t>
            </w:r>
            <w:r w:rsidRPr="00BC2671">
              <w:rPr>
                <w:sz w:val="24"/>
              </w:rPr>
              <w:t>.</w:t>
            </w:r>
            <w:r w:rsidRPr="00BC2671">
              <w:t xml:space="preserve">3). </w:t>
            </w:r>
          </w:p>
          <w:p w:rsidR="00B66A2B" w:rsidRPr="00BC2671" w:rsidRDefault="00B66A2B" w:rsidP="005F528A">
            <w:pPr>
              <w:spacing w:line="259" w:lineRule="auto"/>
              <w:ind w:left="2" w:firstLine="0"/>
            </w:pPr>
            <w:r w:rsidRPr="00BC2671">
              <w:t xml:space="preserve">Данные с </w:t>
            </w:r>
            <w:r>
              <w:t xml:space="preserve">10 июля </w:t>
            </w:r>
            <w:r w:rsidRPr="00BC2671">
              <w:t xml:space="preserve">по </w:t>
            </w:r>
            <w:r>
              <w:t>19</w:t>
            </w:r>
            <w:r w:rsidRPr="00BC2671">
              <w:t xml:space="preserve"> ноября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firstLine="0"/>
            </w:pPr>
            <w:r>
              <w:t>Т</w:t>
            </w:r>
            <w:r w:rsidRPr="00BC2671">
              <w:t>.</w:t>
            </w:r>
            <w:r>
              <w:t>Т</w:t>
            </w:r>
            <w:r w:rsidRPr="00BC2671">
              <w:t xml:space="preserve">. </w:t>
            </w:r>
            <w:r>
              <w:t>Сильвио</w:t>
            </w:r>
          </w:p>
        </w:tc>
      </w:tr>
      <w:tr w:rsidR="00B66A2B" w:rsidRPr="00BC2671" w:rsidTr="005F528A">
        <w:trPr>
          <w:trHeight w:val="6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160" w:line="259" w:lineRule="auto"/>
              <w:ind w:firstLine="0"/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2" w:firstLine="0"/>
            </w:pPr>
            <w:r w:rsidRPr="00BC2671">
              <w:rPr>
                <w:sz w:val="24"/>
              </w:rPr>
              <w:t>Неправильное хранение и транспортировка сырья</w:t>
            </w:r>
            <w:r w:rsidRPr="00BC2671"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firstLine="0"/>
            </w:pPr>
            <w:r w:rsidRPr="00BC2671"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160" w:line="259" w:lineRule="auto"/>
              <w:ind w:firstLine="0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firstLine="0"/>
            </w:pPr>
            <w:r w:rsidRPr="00BC2671">
              <w:t>Р.</w:t>
            </w:r>
            <w:r>
              <w:t>Р</w:t>
            </w:r>
            <w:r w:rsidRPr="00BC2671">
              <w:t xml:space="preserve">. </w:t>
            </w:r>
            <w:r>
              <w:t>Шварц</w:t>
            </w:r>
          </w:p>
        </w:tc>
      </w:tr>
      <w:tr w:rsidR="00B66A2B" w:rsidRPr="00BC2671" w:rsidTr="005F528A">
        <w:trPr>
          <w:trHeight w:val="6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160" w:line="259" w:lineRule="auto"/>
              <w:ind w:firstLine="0"/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2" w:firstLine="0"/>
            </w:pPr>
            <w:r>
              <w:rPr>
                <w:sz w:val="24"/>
              </w:rPr>
              <w:t>Некачественное сырье</w:t>
            </w:r>
            <w:r w:rsidRPr="00BC2671"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firstLine="0"/>
            </w:pPr>
            <w:r w:rsidRPr="00BC2671"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160" w:line="259" w:lineRule="auto"/>
              <w:ind w:firstLine="0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firstLine="0"/>
            </w:pPr>
            <w:r w:rsidRPr="00BC2671">
              <w:t>Р.</w:t>
            </w:r>
            <w:r>
              <w:t>Р</w:t>
            </w:r>
            <w:r w:rsidRPr="00BC2671">
              <w:t xml:space="preserve">. </w:t>
            </w:r>
            <w:r>
              <w:t>Шварц</w:t>
            </w:r>
          </w:p>
        </w:tc>
      </w:tr>
      <w:tr w:rsidR="00B66A2B" w:rsidRPr="00BC2671" w:rsidTr="005F528A">
        <w:trPr>
          <w:trHeight w:val="25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160" w:line="259" w:lineRule="auto"/>
              <w:ind w:firstLine="0"/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2" w:firstLine="0"/>
            </w:pPr>
            <w:r>
              <w:rPr>
                <w:sz w:val="24"/>
              </w:rPr>
              <w:t>Износ оборудования (в пределах рекомендуемого срока техобслуживания)</w:t>
            </w:r>
            <w:r w:rsidRPr="00BC2671">
              <w:rPr>
                <w:sz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firstLine="0"/>
            </w:pPr>
            <w:r>
              <w:t>-</w:t>
            </w:r>
            <w:r w:rsidRPr="00BC2671"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160" w:line="259" w:lineRule="auto"/>
              <w:ind w:firstLine="0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firstLine="0"/>
            </w:pPr>
            <w:r>
              <w:t>Т</w:t>
            </w:r>
            <w:r w:rsidRPr="00BC2671">
              <w:t>.</w:t>
            </w:r>
            <w:r>
              <w:t>Т</w:t>
            </w:r>
            <w:r w:rsidRPr="00BC2671">
              <w:t xml:space="preserve">. </w:t>
            </w:r>
            <w:r>
              <w:t>Сильвио</w:t>
            </w:r>
          </w:p>
        </w:tc>
      </w:tr>
      <w:tr w:rsidR="00B66A2B" w:rsidRPr="00BC2671" w:rsidTr="005F528A">
        <w:trPr>
          <w:trHeight w:val="11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160" w:line="259" w:lineRule="auto"/>
              <w:ind w:firstLine="0"/>
            </w:pP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after="100" w:line="259" w:lineRule="auto"/>
              <w:ind w:left="2" w:firstLine="0"/>
            </w:pPr>
            <w:r w:rsidRPr="00BC2671">
              <w:t xml:space="preserve">Решение группы: </w:t>
            </w:r>
          </w:p>
          <w:p w:rsidR="00B66A2B" w:rsidRPr="00BC2671" w:rsidRDefault="00B66A2B" w:rsidP="005F528A">
            <w:pPr>
              <w:spacing w:line="259" w:lineRule="auto"/>
              <w:ind w:left="2" w:firstLine="0"/>
            </w:pPr>
            <w:r>
              <w:t>Проведение регулярного технического обслуживания оборудования.</w:t>
            </w:r>
            <w:r w:rsidRPr="00BC2671">
              <w:t xml:space="preserve"> </w:t>
            </w:r>
          </w:p>
        </w:tc>
      </w:tr>
      <w:tr w:rsidR="00B66A2B" w:rsidRPr="00BC2671" w:rsidTr="005F528A">
        <w:trPr>
          <w:trHeight w:val="960"/>
        </w:trPr>
        <w:tc>
          <w:tcPr>
            <w:tcW w:w="9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182" w:firstLine="0"/>
            </w:pPr>
            <w:r w:rsidRPr="00BC2671"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5D195651" wp14:editId="301150C5">
                      <wp:extent cx="197387" cy="262509"/>
                      <wp:effectExtent l="0" t="0" r="0" b="0"/>
                      <wp:docPr id="42039" name="Group 420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387" cy="262509"/>
                                <a:chOff x="0" y="0"/>
                                <a:chExt cx="197387" cy="262509"/>
                              </a:xfrm>
                            </wpg:grpSpPr>
                            <wps:wsp>
                              <wps:cNvPr id="6068" name="Rectangle 6068"/>
                              <wps:cNvSpPr/>
                              <wps:spPr>
                                <a:xfrm rot="-5399999">
                                  <a:off x="-12674" y="-12690"/>
                                  <a:ext cx="287875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66A2B" w:rsidRDefault="00B66A2B" w:rsidP="00B66A2B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proofErr w:type="spellStart"/>
                                    <w:r>
                                      <w:t>Do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69" name="Rectangle 6069"/>
                              <wps:cNvSpPr/>
                              <wps:spPr>
                                <a:xfrm rot="-5399999">
                                  <a:off x="101619" y="-116328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66A2B" w:rsidRDefault="00B66A2B" w:rsidP="00B66A2B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95651" id="Group 42039" o:spid="_x0000_s1029" style="width:15.55pt;height:20.65pt;mso-position-horizontal-relative:char;mso-position-vertical-relative:line" coordsize="197387,26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">
                      <v:rect id="Rectangle 6068" o:spid="_x0000_s1030" style="position:absolute;left:-12674;top:-12690;width:287875;height:26252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MHl8QA&#10;AADdAAAADwAAAGRycy9kb3ducmV2LnhtbERPy2rCQBTdF/yH4Rbc1UmKpCU6ShFKummgporLa+bm&#10;gZk7aWai6d93FgWXh/NebyfTiSsNrrWsIF5EIIhLq1uuFXwX70+vIJxH1thZJgW/5GC7mT2sMdX2&#10;xl903ftahBB2KSpovO9TKV3ZkEG3sD1x4Co7GPQBDrXUA95CuOnkcxQl0mDLoaHBnnYNlZf9aBQc&#10;4mI8Zi4/86n6eVl++iyv6kyp+eP0tgLhafJ38b/7QytIoiTMDW/CE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jB5fEAAAA3QAAAA8AAAAAAAAAAAAAAAAAmAIAAGRycy9k&#10;b3ducmV2LnhtbFBLBQYAAAAABAAEAPUAAACJAwAAAAA=&#10;" filled="f" stroked="f">
                        <v:textbox inset="0,0,0,0">
                          <w:txbxContent>
                            <w:p w:rsidR="00B66A2B" w:rsidRDefault="00B66A2B" w:rsidP="00B66A2B">
                              <w:pPr>
                                <w:spacing w:after="160" w:line="259" w:lineRule="auto"/>
                                <w:ind w:firstLine="0"/>
                              </w:pPr>
                              <w:proofErr w:type="spellStart"/>
                              <w:r>
                                <w:t>Do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069" o:spid="_x0000_s1031" style="position:absolute;left:101619;top:-116328;width:59288;height:26252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+iDMcA&#10;AADdAAAADwAAAGRycy9kb3ducmV2LnhtbESPT2vCQBTE70K/w/IKvenGUqKNboIIJb0oqG3p8TX7&#10;8gezb9PsqvHbdwuCx2FmfsMss8G04ky9aywrmE4iEMSF1Q1XCj4Ob+M5COeRNbaWScGVHGTpw2iJ&#10;ibYX3tF57ysRIOwSVFB73yVSuqImg25iO+LglbY36IPsK6l7vAS4aeVzFMXSYMNhocaO1jUVx/3J&#10;KPicHk5fudv+8Hf5O3vZ+HxbVrlST4/DagHC0+Dv4Vv7XSuIo/gV/t+EJ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vogzHAAAA3QAAAA8AAAAAAAAAAAAAAAAAmAIAAGRy&#10;cy9kb3ducmV2LnhtbFBLBQYAAAAABAAEAPUAAACMAwAAAAA=&#10;" filled="f" stroked="f">
                        <v:textbox inset="0,0,0,0">
                          <w:txbxContent>
                            <w:p w:rsidR="00B66A2B" w:rsidRDefault="00B66A2B" w:rsidP="00B66A2B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5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2" w:firstLine="0"/>
            </w:pPr>
            <w:r>
              <w:t xml:space="preserve">Обслуживающим персоналом выполнялась ежемесячная замена ножей </w:t>
            </w:r>
            <w:proofErr w:type="gramStart"/>
            <w:r>
              <w:t>оборудования.</w:t>
            </w:r>
            <w:r w:rsidRPr="00BC2671">
              <w:t xml:space="preserve">  </w:t>
            </w:r>
            <w:proofErr w:type="gramEnd"/>
          </w:p>
        </w:tc>
      </w:tr>
      <w:tr w:rsidR="00B66A2B" w:rsidRPr="00BC2671" w:rsidTr="005F528A">
        <w:trPr>
          <w:trHeight w:val="1558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182" w:firstLine="0"/>
            </w:pPr>
            <w:r w:rsidRPr="00BC2671"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23546C43" wp14:editId="78C9FFE2">
                      <wp:extent cx="197442" cy="498983"/>
                      <wp:effectExtent l="0" t="0" r="0" b="0"/>
                      <wp:docPr id="42188" name="Group 42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498983"/>
                                <a:chOff x="0" y="0"/>
                                <a:chExt cx="197442" cy="498983"/>
                              </a:xfrm>
                            </wpg:grpSpPr>
                            <wps:wsp>
                              <wps:cNvPr id="6092" name="Rectangle 6092"/>
                              <wps:cNvSpPr/>
                              <wps:spPr>
                                <a:xfrm rot="-5399999">
                                  <a:off x="64015" y="312030"/>
                                  <a:ext cx="158179" cy="2157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66A2B" w:rsidRDefault="00B66A2B" w:rsidP="00B66A2B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3" name="Rectangle 6093"/>
                              <wps:cNvSpPr/>
                              <wps:spPr>
                                <a:xfrm rot="-5399999">
                                  <a:off x="-92013" y="25318"/>
                                  <a:ext cx="446553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66A2B" w:rsidRDefault="00B66A2B" w:rsidP="00B66A2B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proofErr w:type="spellStart"/>
                                    <w:r>
                                      <w:t>heck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4" name="Rectangle 6094"/>
                              <wps:cNvSpPr/>
                              <wps:spPr>
                                <a:xfrm rot="-5399999">
                                  <a:off x="101619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66A2B" w:rsidRDefault="00B66A2B" w:rsidP="00B66A2B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546C43" id="Group 42188" o:spid="_x0000_s1032" style="width:15.55pt;height:39.3pt;mso-position-horizontal-relative:char;mso-position-vertical-relative:line" coordsize="197442,498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">
                      <v:rect id="Rectangle 6092" o:spid="_x0000_s1033" style="position:absolute;left:64015;top:312030;width:158179;height:21572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5AWscA&#10;AADdAAAADwAAAGRycy9kb3ducmV2LnhtbESPW2vCQBSE3wv9D8sR+lY3iqhN3YRSkPRFwUvFx9Ps&#10;yQWzZ9PsqvHfu0Khj8PMfMMs0t404kKdqy0rGA0jEMS51TWXCva75eschPPIGhvLpOBGDtLk+WmB&#10;sbZX3tBl60sRIOxiVFB538ZSurwig25oW+LgFbYz6IPsSqk7vAa4aeQ4iqbSYM1hocKWPivKT9uz&#10;UfA92p0PmVv/8LH4nU1WPlsXZabUy6D/eAfhqff/4b/2l1Ywjd7G8HgTnoBM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eQFrHAAAA3QAAAA8AAAAAAAAAAAAAAAAAmAIAAGRy&#10;cy9kb3ducmV2LnhtbFBLBQYAAAAABAAEAPUAAACMAwAAAAA=&#10;" filled="f" stroked="f">
                        <v:textbox inset="0,0,0,0">
                          <w:txbxContent>
                            <w:p w:rsidR="00B66A2B" w:rsidRDefault="00B66A2B" w:rsidP="00B66A2B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>С</w:t>
                              </w:r>
                            </w:p>
                          </w:txbxContent>
                        </v:textbox>
                      </v:rect>
                      <v:rect id="Rectangle 6093" o:spid="_x0000_s1034" style="position:absolute;left:-92013;top:25318;width:446553;height:26252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LlwcYA&#10;AADdAAAADwAAAGRycy9kb3ducmV2LnhtbESPT2sCMRTE74LfITyhN81qxdbVKFIo24uC2orH5+bt&#10;H9y8bDdRt9/eFASPw8z8hpkvW1OJKzWutKxgOIhAEKdWl5wr+N5/9t9BOI+ssbJMCv7IwXLR7cwx&#10;1vbGW7rufC4ChF2MCgrv61hKlxZk0A1sTRy8zDYGfZBNLnWDtwA3lRxF0UQaLDksFFjTR0HpeXcx&#10;Cn6G+8shcZsTH7Pft/HaJ5ssT5R66bWrGQhPrX+GH+0vrWASTV/h/014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LlwcYAAADdAAAADwAAAAAAAAAAAAAAAACYAgAAZHJz&#10;L2Rvd25yZXYueG1sUEsFBgAAAAAEAAQA9QAAAIsDAAAAAA==&#10;" filled="f" stroked="f">
                        <v:textbox inset="0,0,0,0">
                          <w:txbxContent>
                            <w:p w:rsidR="00B66A2B" w:rsidRDefault="00B66A2B" w:rsidP="00B66A2B">
                              <w:pPr>
                                <w:spacing w:after="160" w:line="259" w:lineRule="auto"/>
                                <w:ind w:firstLine="0"/>
                              </w:pPr>
                              <w:proofErr w:type="spellStart"/>
                              <w:r>
                                <w:t>heck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094" o:spid="_x0000_s1035" style="position:absolute;left:101619;top:-116328;width:59288;height:26252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t9tccA&#10;AADdAAAADwAAAGRycy9kb3ducmV2LnhtbESPW2vCQBSE3wv9D8sRfKsbi6hN3YRSkPhSwUvFx9Ps&#10;yQWzZ2N21fTfu0Khj8PMfMMs0t404kqdqy0rGI8iEMS51TWXCva75cschPPIGhvLpOCXHKTJ89MC&#10;Y21vvKHr1pciQNjFqKDyvo2ldHlFBt3ItsTBK2xn0AfZlVJ3eAtw08jXKJpKgzWHhQpb+qwoP20v&#10;RsH3eHc5ZG79w8fiPJt8+WxdlJlSw0H/8Q7CU+//w3/tlVYwjd4m8HgTnoBM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7fbXHAAAA3QAAAA8AAAAAAAAAAAAAAAAAmAIAAGRy&#10;cy9kb3ducmV2LnhtbFBLBQYAAAAABAAEAPUAAACMAwAAAAA=&#10;" filled="f" stroked="f">
                        <v:textbox inset="0,0,0,0">
                          <w:txbxContent>
                            <w:p w:rsidR="00B66A2B" w:rsidRDefault="00B66A2B" w:rsidP="00B66A2B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2" w:firstLine="0"/>
            </w:pPr>
            <w:r>
              <w:t>После начала регулярного, более частого технического обслуживания</w:t>
            </w:r>
            <w:r w:rsidRPr="00BC2671">
              <w:t xml:space="preserve"> были собраны данные и построена диаграмма Парето по типам дефектов, чтобы сравнить результаты (рис. 5</w:t>
            </w:r>
            <w:r w:rsidRPr="00BC2671">
              <w:rPr>
                <w:sz w:val="24"/>
              </w:rPr>
              <w:t>.</w:t>
            </w:r>
            <w:r w:rsidRPr="00BC2671">
              <w:t xml:space="preserve">4). Снижение общей дефектности на </w:t>
            </w:r>
            <w:r>
              <w:t>27</w:t>
            </w:r>
            <w:r w:rsidRPr="00BC2671">
              <w:t>%</w:t>
            </w:r>
            <w:r>
              <w:t>.</w:t>
            </w:r>
            <w:r w:rsidRPr="00BC2671">
              <w:t xml:space="preserve"> </w:t>
            </w:r>
          </w:p>
        </w:tc>
      </w:tr>
      <w:tr w:rsidR="00B66A2B" w:rsidRPr="00F9580D" w:rsidTr="005F528A">
        <w:trPr>
          <w:trHeight w:val="1555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182" w:firstLine="0"/>
            </w:pPr>
            <w:r w:rsidRPr="00BC2671"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786A6E1E" wp14:editId="260F8031">
                      <wp:extent cx="197387" cy="529209"/>
                      <wp:effectExtent l="0" t="0" r="0" b="0"/>
                      <wp:docPr id="42494" name="Group 42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387" cy="529209"/>
                                <a:chOff x="0" y="0"/>
                                <a:chExt cx="197387" cy="529209"/>
                              </a:xfrm>
                            </wpg:grpSpPr>
                            <wps:wsp>
                              <wps:cNvPr id="6126" name="Rectangle 6126"/>
                              <wps:cNvSpPr/>
                              <wps:spPr>
                                <a:xfrm rot="-5399999">
                                  <a:off x="-191260" y="75423"/>
                                  <a:ext cx="645047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66A2B" w:rsidRDefault="00B66A2B" w:rsidP="00B66A2B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proofErr w:type="spellStart"/>
                                    <w:r>
                                      <w:t>Action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27" name="Rectangle 6127"/>
                              <wps:cNvSpPr/>
                              <wps:spPr>
                                <a:xfrm rot="-5399999">
                                  <a:off x="101618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B66A2B" w:rsidRDefault="00B66A2B" w:rsidP="00B66A2B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6A6E1E" id="Group 42494" o:spid="_x0000_s1036" style="width:15.55pt;height:41.65pt;mso-position-horizontal-relative:char;mso-position-vertical-relative:line" coordsize="1973,5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">
                      <v:rect id="Rectangle 6126" o:spid="_x0000_s1037" style="position:absolute;left:-1912;top:754;width:6450;height:262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AI8YA&#10;AADdAAAADwAAAGRycy9kb3ducmV2LnhtbESPT2vCQBTE70K/w/IKvekmIrFEVykFiZcK1Soen9mX&#10;P5h9G7Orpt++WxA8DjPzG2a+7E0jbtS52rKCeBSBIM6trrlU8LNbDd9BOI+ssbFMCn7JwXLxMphj&#10;qu2dv+m29aUIEHYpKqi8b1MpXV6RQTeyLXHwCtsZ9EF2pdQd3gPcNHIcRYk0WHNYqLClz4ry8/Zq&#10;FOzj3fWQuc2Jj8VlOvny2aYoM6XeXvuPGQhPvX+GH+21VpDE4wT+34Qn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uAI8YAAADdAAAADwAAAAAAAAAAAAAAAACYAgAAZHJz&#10;L2Rvd25yZXYueG1sUEsFBgAAAAAEAAQA9QAAAIsDAAAAAA==&#10;" filled="f" stroked="f">
                        <v:textbox inset="0,0,0,0">
                          <w:txbxContent>
                            <w:p w:rsidR="00B66A2B" w:rsidRDefault="00B66A2B" w:rsidP="00B66A2B">
                              <w:pPr>
                                <w:spacing w:after="160" w:line="259" w:lineRule="auto"/>
                                <w:ind w:firstLine="0"/>
                              </w:pPr>
                              <w:proofErr w:type="spellStart"/>
                              <w:r>
                                <w:t>Action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127" o:spid="_x0000_s1038" style="position:absolute;left:1017;top:-1164;width:592;height:262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luMYA&#10;AADdAAAADwAAAGRycy9kb3ducmV2LnhtbESPT2vCQBTE74LfYXmCN91EREuajRRB4qVCtS09vmZf&#10;/tDs25hdNf32XUHocZiZ3zDpZjCtuFLvGssK4nkEgriwuuFKwftpN3sC4TyyxtYyKfglB5tsPEox&#10;0fbGb3Q9+koECLsEFdTed4mUrqjJoJvbjjh4pe0N+iD7SuoebwFuWrmIopU02HBYqLGjbU3Fz/Fi&#10;FHzEp8tn7g7f/FWe18tXnx/KKldqOhlenkF4Gvx/+NHeawWreLGG+5vw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cluMYAAADdAAAADwAAAAAAAAAAAAAAAACYAgAAZHJz&#10;L2Rvd25yZXYueG1sUEsFBgAAAAAEAAQA9QAAAIsDAAAAAA==&#10;" filled="f" stroked="f">
                        <v:textbox inset="0,0,0,0">
                          <w:txbxContent>
                            <w:p w:rsidR="00B66A2B" w:rsidRDefault="00B66A2B" w:rsidP="00B66A2B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A2B" w:rsidRPr="00BC2671" w:rsidRDefault="00B66A2B" w:rsidP="005F528A">
            <w:pPr>
              <w:spacing w:line="259" w:lineRule="auto"/>
              <w:ind w:left="2" w:firstLine="0"/>
            </w:pPr>
            <w:r>
              <w:t>Заключен контракт с компанией ООО</w:t>
            </w:r>
            <w:r w:rsidRPr="00BA5BD5">
              <w:t xml:space="preserve"> “</w:t>
            </w:r>
            <w:proofErr w:type="spellStart"/>
            <w:r>
              <w:t>ТехЛомайСтрой</w:t>
            </w:r>
            <w:proofErr w:type="spellEnd"/>
            <w:r w:rsidRPr="00BA5BD5">
              <w:t>”</w:t>
            </w:r>
            <w:r w:rsidRPr="00BC2671">
              <w:t xml:space="preserve"> </w:t>
            </w:r>
            <w:r>
              <w:t xml:space="preserve">на ежемесячное обслуживание оборудование, включая замену деталей с учетом степени </w:t>
            </w:r>
            <w:proofErr w:type="gramStart"/>
            <w:r>
              <w:t>износа.</w:t>
            </w:r>
            <w:r w:rsidRPr="00BC2671">
              <w:t xml:space="preserve">   </w:t>
            </w:r>
            <w:proofErr w:type="gramEnd"/>
          </w:p>
        </w:tc>
      </w:tr>
    </w:tbl>
    <w:p w:rsidR="00B66A2B" w:rsidRDefault="00B66A2B" w:rsidP="00B66A2B">
      <w:pPr>
        <w:spacing w:after="189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:rsidR="00B66A2B" w:rsidRPr="00F9580D" w:rsidRDefault="00B66A2B" w:rsidP="00B66A2B">
      <w:pPr>
        <w:spacing w:after="189" w:line="259" w:lineRule="auto"/>
        <w:ind w:firstLine="0"/>
        <w:rPr>
          <w:highlight w:val="yellow"/>
        </w:rPr>
      </w:pPr>
    </w:p>
    <w:p w:rsidR="00B66A2B" w:rsidRPr="006A29D9" w:rsidRDefault="00B66A2B" w:rsidP="00B66A2B">
      <w:pPr>
        <w:pStyle w:val="2"/>
      </w:pPr>
      <w:r w:rsidRPr="006A29D9">
        <w:lastRenderedPageBreak/>
        <w:t xml:space="preserve">Выводы </w:t>
      </w:r>
    </w:p>
    <w:p w:rsidR="00B66A2B" w:rsidRPr="006A29D9" w:rsidRDefault="00B66A2B" w:rsidP="00B66A2B">
      <w:pPr>
        <w:ind w:left="-15" w:right="62" w:firstLine="708"/>
      </w:pPr>
      <w:r w:rsidRPr="006A29D9">
        <w:t xml:space="preserve">В ходе выполнения практической работы были проанализированы виды и причины дефектов, возникающих в процессе производства </w:t>
      </w:r>
      <w:r>
        <w:t>бумажных полотенец</w:t>
      </w:r>
      <w:r w:rsidRPr="006A29D9">
        <w:t xml:space="preserve">. Определено, что основным дефектом является наличие </w:t>
      </w:r>
      <w:r>
        <w:t>неровных краев полотенец</w:t>
      </w:r>
      <w:r w:rsidRPr="006A29D9">
        <w:t xml:space="preserve">. Были проанализированы причины </w:t>
      </w:r>
      <w:r>
        <w:t>появления данного дефекта.</w:t>
      </w:r>
      <w:r w:rsidRPr="006A29D9">
        <w:t xml:space="preserve"> Выявлено, что главной причиной является </w:t>
      </w:r>
      <w:r>
        <w:t>несвоевременное проведение технического обслуживания</w:t>
      </w:r>
      <w:r w:rsidRPr="006A29D9">
        <w:t xml:space="preserve">. Было найдено решение проблемы: </w:t>
      </w:r>
      <w:r>
        <w:t>замена изношенных деталей</w:t>
      </w:r>
      <w:r w:rsidRPr="006A29D9">
        <w:t xml:space="preserve">. После внедрения выбранного решения был повторно проведен анализ продукции на наличие и виды дефектов. Найденное решение привело к сокращению общего числа дефектов на </w:t>
      </w:r>
      <w:r>
        <w:t>27</w:t>
      </w:r>
      <w:r w:rsidRPr="006A29D9">
        <w:t xml:space="preserve">%. Чтобы зафиксировать результаты решения проблемы, заполнен регистрационный лист решения. </w:t>
      </w:r>
    </w:p>
    <w:p w:rsidR="00313A12" w:rsidRPr="00B66A2B" w:rsidRDefault="00B66A2B" w:rsidP="00B66A2B">
      <w:pPr>
        <w:spacing w:line="259" w:lineRule="auto"/>
        <w:ind w:firstLine="0"/>
      </w:pPr>
      <w:r>
        <w:t xml:space="preserve"> </w:t>
      </w:r>
      <w:r>
        <w:tab/>
        <w:t xml:space="preserve"> </w:t>
      </w:r>
      <w:bookmarkStart w:id="0" w:name="_GoBack"/>
      <w:bookmarkEnd w:id="0"/>
    </w:p>
    <w:sectPr w:rsidR="00313A12" w:rsidRPr="00B66A2B"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732" w:rsidRDefault="00B66A2B">
    <w:pPr>
      <w:spacing w:line="259" w:lineRule="auto"/>
      <w:ind w:right="68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:rsidR="004E3732" w:rsidRDefault="00B66A2B">
    <w:pPr>
      <w:spacing w:line="259" w:lineRule="auto"/>
      <w:ind w:firstLine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732" w:rsidRDefault="00B66A2B">
    <w:pPr>
      <w:spacing w:line="259" w:lineRule="auto"/>
      <w:ind w:right="68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noProof/>
        <w:sz w:val="24"/>
      </w:rPr>
      <w:t>12</w:t>
    </w:r>
    <w:r>
      <w:rPr>
        <w:sz w:val="24"/>
      </w:rPr>
      <w:fldChar w:fldCharType="end"/>
    </w:r>
    <w:r>
      <w:rPr>
        <w:sz w:val="24"/>
      </w:rPr>
      <w:t xml:space="preserve"> </w:t>
    </w:r>
  </w:p>
  <w:p w:rsidR="004E3732" w:rsidRDefault="00B66A2B">
    <w:pPr>
      <w:spacing w:line="259" w:lineRule="auto"/>
      <w:ind w:firstLine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732" w:rsidRDefault="00B66A2B">
    <w:pPr>
      <w:spacing w:after="160" w:line="259" w:lineRule="auto"/>
      <w:ind w:firstLine="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E590B"/>
    <w:multiLevelType w:val="hybridMultilevel"/>
    <w:tmpl w:val="9312ACC6"/>
    <w:lvl w:ilvl="0" w:tplc="A4E09926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4C46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107A3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6F0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F080C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7A809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6C7CC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8C0F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CC835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E233A0"/>
    <w:multiLevelType w:val="hybridMultilevel"/>
    <w:tmpl w:val="65526558"/>
    <w:lvl w:ilvl="0" w:tplc="62282258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2228C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91E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C4F1C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E485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5C041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3E26D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40A8E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886EF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A16DB3"/>
    <w:multiLevelType w:val="hybridMultilevel"/>
    <w:tmpl w:val="6C34730E"/>
    <w:lvl w:ilvl="0" w:tplc="5892474A">
      <w:start w:val="2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1CA95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E84A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EC346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02D23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5494F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4E513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0151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A0DE2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FA48DF"/>
    <w:multiLevelType w:val="hybridMultilevel"/>
    <w:tmpl w:val="8EEEB50A"/>
    <w:lvl w:ilvl="0" w:tplc="EE640936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E8D7B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44564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2CADB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EACF8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0458D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EE077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1C4C6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BC38C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8B3D16"/>
    <w:multiLevelType w:val="hybridMultilevel"/>
    <w:tmpl w:val="5622D450"/>
    <w:lvl w:ilvl="0" w:tplc="B87AB63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60CFC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611F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6E7F3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D845B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A2CB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30255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840DD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2AB25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ED149A7"/>
    <w:multiLevelType w:val="hybridMultilevel"/>
    <w:tmpl w:val="8ECA856A"/>
    <w:lvl w:ilvl="0" w:tplc="CDA6EAEA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F47956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C21AB8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4E9F3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F6508E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A153C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A3B54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D82696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2E962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3DC"/>
    <w:rsid w:val="00313A12"/>
    <w:rsid w:val="0084789B"/>
    <w:rsid w:val="00B66A2B"/>
    <w:rsid w:val="00E8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1F039D-C652-4F5B-B533-4CCBF865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A2B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B66A2B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B66A2B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rsid w:val="0084789B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0"/>
    <w:link w:val="Times142"/>
    <w:rsid w:val="0084789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84789B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B66A2B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B66A2B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a4">
    <w:name w:val="Таблица"/>
    <w:basedOn w:val="a"/>
    <w:link w:val="a5"/>
    <w:qFormat/>
    <w:rsid w:val="00B66A2B"/>
    <w:pPr>
      <w:ind w:firstLine="0"/>
    </w:pPr>
  </w:style>
  <w:style w:type="table" w:customStyle="1" w:styleId="TableGrid">
    <w:name w:val="TableGrid"/>
    <w:rsid w:val="00B66A2B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Таблица Знак"/>
    <w:basedOn w:val="a0"/>
    <w:link w:val="a4"/>
    <w:rsid w:val="00B66A2B"/>
    <w:rPr>
      <w:rFonts w:ascii="Times New Roman" w:eastAsia="Times New Roman" w:hAnsi="Times New Roman" w:cs="Times New Roman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1301</Words>
  <Characters>7419</Characters>
  <Application>Microsoft Office Word</Application>
  <DocSecurity>0</DocSecurity>
  <Lines>61</Lines>
  <Paragraphs>17</Paragraphs>
  <ScaleCrop>false</ScaleCrop>
  <Company/>
  <LinksUpToDate>false</LinksUpToDate>
  <CharactersWithSpaces>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Zvegintseva</dc:creator>
  <cp:keywords/>
  <dc:description/>
  <cp:lastModifiedBy>Elizaveta Zvegintseva</cp:lastModifiedBy>
  <cp:revision>3</cp:revision>
  <dcterms:created xsi:type="dcterms:W3CDTF">2021-12-06T18:45:00Z</dcterms:created>
  <dcterms:modified xsi:type="dcterms:W3CDTF">2021-12-06T18:53:00Z</dcterms:modified>
</cp:coreProperties>
</file>