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85C" w14:textId="1E568C6F" w:rsidR="003B2FCA" w:rsidRDefault="00964556">
      <w:r w:rsidRPr="00964556">
        <w:drawing>
          <wp:inline distT="0" distB="0" distL="0" distR="0" wp14:anchorId="00060223" wp14:editId="77D415D5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734" w14:textId="77777777" w:rsidR="00964556" w:rsidRDefault="00964556" w:rsidP="00964556">
      <w:r>
        <w:t>Из графика источника шума видно, что защита должна обеспечивать снижение шума на частотах в диапазоне от 500 до 4000 Гц. Для этого можно использовать:</w:t>
      </w:r>
    </w:p>
    <w:p w14:paraId="607FDD7C" w14:textId="77777777" w:rsidR="00964556" w:rsidRDefault="00964556" w:rsidP="00964556"/>
    <w:p w14:paraId="2460D5B6" w14:textId="77777777" w:rsidR="00964556" w:rsidRDefault="00964556" w:rsidP="00964556">
      <w:r>
        <w:t>1. Кожух со звукопоглотителем, показавший хорошие результаты защиты именно в требуемом диапазоне</w:t>
      </w:r>
    </w:p>
    <w:p w14:paraId="31F35DAB" w14:textId="77777777" w:rsidR="00964556" w:rsidRDefault="00964556" w:rsidP="00964556">
      <w:r>
        <w:t xml:space="preserve">2. Экран 3 - перегородка из ДВП, обеспечивший хорошее </w:t>
      </w:r>
      <w:proofErr w:type="spellStart"/>
      <w:r>
        <w:t>звукоизолирование</w:t>
      </w:r>
      <w:proofErr w:type="spellEnd"/>
      <w:r>
        <w:t xml:space="preserve"> на требуемых частотах </w:t>
      </w:r>
    </w:p>
    <w:p w14:paraId="79564222" w14:textId="605D2596" w:rsidR="00964556" w:rsidRDefault="00964556" w:rsidP="00964556">
      <w:r>
        <w:t xml:space="preserve">3. Дополнительно обшить экран 3 </w:t>
      </w:r>
      <w:proofErr w:type="spellStart"/>
      <w:r>
        <w:t>паралоном</w:t>
      </w:r>
      <w:proofErr w:type="spellEnd"/>
      <w:r>
        <w:t xml:space="preserve"> со стороны источника шума</w:t>
      </w:r>
    </w:p>
    <w:sectPr w:rsidR="0096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56"/>
    <w:rsid w:val="003B2FCA"/>
    <w:rsid w:val="009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13CD"/>
  <w15:chartTrackingRefBased/>
  <w15:docId w15:val="{5766F2FA-AE8F-4530-87B7-CBEB96E2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Мирончик</dc:creator>
  <cp:keywords/>
  <dc:description/>
  <cp:lastModifiedBy>Павел Мирончик</cp:lastModifiedBy>
  <cp:revision>1</cp:revision>
  <dcterms:created xsi:type="dcterms:W3CDTF">2021-12-18T09:02:00Z</dcterms:created>
  <dcterms:modified xsi:type="dcterms:W3CDTF">2021-12-18T09:02:00Z</dcterms:modified>
</cp:coreProperties>
</file>