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Статические сайты, как правило, используются на сайтах визитках, либо для документации. Для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чего то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более серьезного уже нужен динамический сайт.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Что его характеризует?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Данные отделены от логики работы сайта и находятся в хранилище. Например, если на сайте есть раздел со статьями, то для вывода статьи существует ровно один обработчик (код, который отвечает за этот вывод), а данные, при этом, зависят от ссылки по которому открыта статья. То есть, в динамических сайтах однотипные страницы генерируются из одного места с подстановкой разных данных. В случае статического сайта, каждая ссылка была бы представлена физическим файлом с вбитым в него контентом.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- </w:t>
      </w:r>
      <w:r w:rsidRPr="00641EBD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eastAsia="ru-RU"/>
        </w:rPr>
        <w:t># Пример шаблона для генерации топика на хекслете (haml + ruby)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.card</w:t>
      </w:r>
      <w:proofErr w:type="gramEnd"/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.card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-header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div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= link_to user_path(@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topic.creator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.username),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class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: '</w:t>
      </w:r>
      <w:r w:rsidRPr="00641EBD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  <w:lang w:val="en-US" w:eastAsia="ru-RU"/>
        </w:rPr>
        <w:t>no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-</w:t>
      </w:r>
      <w:r w:rsidRPr="00641EBD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  <w:lang w:val="en-US" w:eastAsia="ru-RU"/>
        </w:rPr>
        <w:t>color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' </w:t>
      </w:r>
      <w:r w:rsidRPr="00641EBD">
        <w:rPr>
          <w:rFonts w:ascii="Consolas" w:eastAsia="Times New Roman" w:hAnsi="Consolas" w:cs="Consolas"/>
          <w:b/>
          <w:bCs/>
          <w:color w:val="445588"/>
          <w:sz w:val="20"/>
          <w:szCs w:val="20"/>
          <w:shd w:val="clear" w:color="auto" w:fill="F8F8F8"/>
          <w:lang w:val="en-US" w:eastAsia="ru-RU"/>
        </w:rPr>
        <w:t>do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    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b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= @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topic.creator</w:t>
      </w:r>
      <w:proofErr w:type="gramEnd"/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.card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-block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div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.hexlet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-topic-content.hexlet-content-container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    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p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= markdown2html(@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topic.title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)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.mt-4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- @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topic.comments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.each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do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|comment|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    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div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      %</w:t>
      </w:r>
      <w:proofErr w:type="gramStart"/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hr</w:t>
      </w: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.mb</w:t>
      </w:r>
      <w:proofErr w:type="gramEnd"/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-3.hexlet-dashed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 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.row</w:t>
      </w:r>
      <w:proofErr w:type="gramEnd"/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   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.col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-md-10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          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b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= 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comment.creator</w:t>
      </w:r>
      <w:proofErr w:type="gramEnd"/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      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div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   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.hexlet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-topic-content.hexlet-content-container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             </w:t>
      </w:r>
      <w:r w:rsidRPr="00641EBD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eastAsia="ru-RU"/>
        </w:rPr>
        <w:t>%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ru-RU"/>
        </w:rPr>
        <w:t>p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= markdown2html(</w:t>
      </w:r>
      <w:proofErr w:type="gramStart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comment.body</w:t>
      </w:r>
      <w:proofErr w:type="gramEnd"/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)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При создании сайта, обычно, делают специальный административный интерфейс, через который можно модифицировать эти данные. А операции по манипулированию сущностями называют CRUD, что расшифровывается как Create, Read, Update и Delete.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Другими словами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для управления пользователями в админке (жаргон) есть соответствующий круд. Кстати распространено мнение что большинство веб-разработчиков занимается, по большей части, созданием крудов.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Самыми распространенными решениями, для хранения данных, являются реляционные базы данных, такие как: MySQL и PostgreSQL. Их использование подразумевает знание SQL, языка, который позволят манипулировать этими данными внутри базы данных и получать их наружу.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val="en-US" w:eastAsia="ru-RU"/>
        </w:rPr>
        <w:t xml:space="preserve">-- </w:t>
      </w:r>
      <w:r w:rsidRPr="00641EBD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eastAsia="ru-RU"/>
        </w:rPr>
        <w:t>Пример</w:t>
      </w:r>
      <w:r w:rsidRPr="00641EBD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val="en-US" w:eastAsia="ru-RU"/>
        </w:rPr>
        <w:t xml:space="preserve"> sql </w:t>
      </w:r>
      <w:r w:rsidRPr="00641EBD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eastAsia="ru-RU"/>
        </w:rPr>
        <w:t>запроса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SELECT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id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,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name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from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'users'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where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state = </w:t>
      </w:r>
      <w:r w:rsidRPr="00641EB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"active"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ORDER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BY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id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DESC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LIMIT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val="en-US" w:eastAsia="ru-RU"/>
        </w:rPr>
        <w:t>20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;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Для описания логики сайта и генерации HTML используется один из серверных языков программирования. Теоретически, для создания сайтов, можно использовать почти любой язык, но так сложилось, что только некоторые из них популярны для веба: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>PHP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val="en-US"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val="en-US" w:eastAsia="ru-RU"/>
        </w:rPr>
        <w:t>JavaScript (</w:t>
      </w: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и</w:t>
      </w:r>
      <w:r w:rsidRPr="00641EBD">
        <w:rPr>
          <w:rFonts w:ascii="Segoe UI" w:eastAsia="Times New Roman" w:hAnsi="Segoe UI" w:cs="Segoe UI"/>
          <w:color w:val="292B2C"/>
          <w:sz w:val="24"/>
          <w:szCs w:val="24"/>
          <w:lang w:val="en-US" w:eastAsia="ru-RU"/>
        </w:rPr>
        <w:t xml:space="preserve"> </w:t>
      </w: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его</w:t>
      </w:r>
      <w:r w:rsidRPr="00641EBD">
        <w:rPr>
          <w:rFonts w:ascii="Segoe UI" w:eastAsia="Times New Roman" w:hAnsi="Segoe UI" w:cs="Segoe UI"/>
          <w:color w:val="292B2C"/>
          <w:sz w:val="24"/>
          <w:szCs w:val="24"/>
          <w:lang w:val="en-US" w:eastAsia="ru-RU"/>
        </w:rPr>
        <w:t xml:space="preserve"> </w:t>
      </w: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производные</w:t>
      </w:r>
      <w:r w:rsidRPr="00641EBD">
        <w:rPr>
          <w:rFonts w:ascii="Segoe UI" w:eastAsia="Times New Roman" w:hAnsi="Segoe UI" w:cs="Segoe UI"/>
          <w:color w:val="292B2C"/>
          <w:sz w:val="24"/>
          <w:szCs w:val="24"/>
          <w:lang w:val="en-US" w:eastAsia="ru-RU"/>
        </w:rPr>
        <w:t xml:space="preserve"> Elm, TypeScript, ClojureScript)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Ruby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Python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Erlang/Elixir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Go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Clojure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Java/Kotlin/Scala</w:t>
      </w:r>
    </w:p>
    <w:p w:rsidR="00641EBD" w:rsidRPr="00641EBD" w:rsidRDefault="00641EBD" w:rsidP="00641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C#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И хотя, перечисленные выше языки, могут сильно отличаться друг от друга, принципы по которым строятся веб-прилжения в них - совпадают.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Еще раз подчеркну то, что выполнение кода происходит только на сервере и скрыто от глаз пользователей. Все что видно из браузера, это HTML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документ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пришедший от сервера.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Ниже я попробую классифицировать способы разработки веб-приложений: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Конструкторы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Несмотря на то, что этот способ не требует программирования, его нельзя не упомянуть. На рынке представлено десятки конструкторов для создания сайтов без программирования, особенно популярны такие решения в e-commerce (интернет-магазины). Например </w:t>
      </w:r>
      <w:hyperlink r:id="rId5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ecwid</w:t>
        </w:r>
      </w:hyperlink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или </w:t>
      </w:r>
      <w:hyperlink r:id="rId6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setup.ru</w:t>
        </w:r>
      </w:hyperlink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CMS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Content Management System - это программное решение, которое позволяет собрать сайт из уже готовых блоков. Расширяется такая система только с помощью плагинов, которых довольно много у популярных систем. В случае необходимости можно дописать и свое. Некоторые из подобных систем платные, другие бесплатные. Например, Wordpress относится к бесплатным, при этом является одной из самых качественных и популярных CMS в мире.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Такие системы особенно распространены в PHP среде. Существуют даже </w:t>
      </w:r>
      <w:hyperlink r:id="rId7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рейтинги</w:t>
        </w:r>
      </w:hyperlink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по которым можно ориентироваться. Этот рейтинг создан в первую очередь для бизнесменов, но его так же полезно посмотреть для того чтобы примерно оценить состояние дел на рынке.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Хотя использование CMS выглядит очень заманчивым, но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так же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как и shared хостинг, для любой, более менее серьезной, системы CMS будет больше мешать чем помогать. Чаще их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используют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когда надо дешево и сам сайт представляет из себя нечто типичное, например, каталог продуктов. Системы аналогичные </w:t>
      </w:r>
      <w:hyperlink r:id="rId8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booking.com</w:t>
        </w:r>
      </w:hyperlink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или </w:t>
      </w:r>
      <w:hyperlink r:id="rId9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Яндекс</w:t>
        </w:r>
      </w:hyperlink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невозможно построить на базе CMS.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>Фреймворки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Основной способ разработки, используемый профессиональными разработчиками. Фреймворк - это каркас, который создан для программистов и предоставляет готовые решения для типичных задач веб-разработки,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например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маршрутизацию, интеграцию с хранилищем, шаблонизацию и многое другое. Фреймворки не навязывают конкретную структуру базы данных (в отличие от CMS), более того они вообще не требуют ее наличия. С другой стороны, у хороших фреймворков такое количество дополнений, что сайт с не самой простой логикой и возможностями можно запрограммировать (почти что собрать) за очень короткий срок.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Фреймворк, который больше других повлиял на мир веб-разработки, называется Ruby on Rails. Другой Ruby фреймворк Sinatra, стал основателем направления "микрофреймворков", которые теперь водятся в большом количестве в любом языке программирования. Они все похожи как братья близнецы, знаете принципы работы одного, легко сможете ориентироваться в остальных, даже на других языках.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  <w:lang w:val="en-US" w:eastAsia="ru-RU"/>
        </w:rPr>
        <w:t>require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'sinatra'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  <w:lang w:val="en-US" w:eastAsia="ru-RU"/>
        </w:rPr>
        <w:t>get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'/frank-says'</w:t>
      </w: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641EBD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  <w:lang w:val="en-US" w:eastAsia="ru-RU"/>
        </w:rPr>
        <w:t>do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641EB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r w:rsidRPr="00641EB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'Put this in your pipe &amp; smoke it!'</w:t>
      </w:r>
    </w:p>
    <w:p w:rsidR="00641EBD" w:rsidRPr="00641EBD" w:rsidRDefault="00641EBD" w:rsidP="00641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641EBD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ru-RU"/>
        </w:rPr>
        <w:t>end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Чистый язык (Самописное решение)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Такое встречается разве что в PHP. На самом деле нет ни одной причины (кроме отсутствия квалификации), по которой стоит выбирать разрабатывание сайта без использования, как минимум, фреймворков. А любой разговор о производительности должен начинаться только после прочтения </w:t>
      </w:r>
      <w:hyperlink r:id="rId10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http://optimization.guide</w:t>
        </w:r>
      </w:hyperlink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Веб-сервер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Какой бы способ разработки вы не выбрали, есть один элемент без которого обойтись нельзя, это веб-сервер. Веб-сервером называется специальная программа, которая принимает входящие http(s) запросы, например, из браузера, запускает ваш код на выполнение и возвращает сформированный ответ. Веб-сервер может возвращать не только html страницы, но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так же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и любые ресурсы, такие как архивы, рисунки, видео. Самым популярным решением на сегодняшний день является </w:t>
      </w:r>
      <w:hyperlink r:id="rId11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nginx</w:t>
        </w:r>
      </w:hyperlink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Понимание работы веб-серверов крайне важно для любого веб-разработчика, она включает в себя знание операционных систем, сетей и протоколов.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Сервисы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 xml:space="preserve">Backend разработка не ограничивается только самим сайтом, более того, сайт это всего лишь вершина айсберга. Любой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более менее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серьезный проект, под капотом представляет из себя множество подсистем (говорят сервисы или микросервисы). Возьмите например сайт </w:t>
      </w:r>
      <w:hyperlink r:id="rId12" w:tgtFrame="_blank" w:history="1">
        <w:r w:rsidRPr="00641EBD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booking.com</w:t>
        </w:r>
      </w:hyperlink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, мировой лидер по бронированию отелей. Посмотрите на него внимательно, пройдитесь по ссылкам и попробуйте прикинуть, сколько программистов работает внутри. </w:t>
      </w:r>
      <w:proofErr w:type="gramStart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Думаю</w:t>
      </w:r>
      <w:proofErr w:type="gramEnd"/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 что цифра вас удивит, программистов в букинге более 800 человек. Отдельная команда занимается подсистемой нотификаций (емейлы, факсы), другая биллингом, третья разрабатывает Backend для мобильного приложения, четвертая собственно мобильное приложение, а скорее всего мобильных команд несколько, каждая под свою платформу.</w:t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drawing>
          <wp:inline distT="0" distB="0" distL="0" distR="0">
            <wp:extent cx="4937035" cy="3101037"/>
            <wp:effectExtent l="0" t="0" r="0" b="4445"/>
            <wp:docPr id="1" name="Рисунок 1" descr="Frontend, 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end, Backe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51" cy="310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BD" w:rsidRPr="00641EBD" w:rsidRDefault="00641EBD" w:rsidP="00641EB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641EBD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Как правило в подобных проектах используются всевозможные технологии, какие только можно вообразить. Часть внутренних команд не имеет никакого отношения к вебу, </w:t>
      </w:r>
      <w:r w:rsidR="00B14FB3">
        <w:rPr>
          <w:rFonts w:ascii="Segoe UI" w:hAnsi="Segoe UI" w:cs="Segoe UI"/>
          <w:color w:val="292B2C"/>
          <w:shd w:val="clear" w:color="auto" w:fill="FFFFFF"/>
        </w:rPr>
        <w:t>хотя весь продукт представляет из себя, в первую очередь, веб-сайт.</w:t>
      </w:r>
    </w:p>
    <w:p w:rsidR="003A42AF" w:rsidRDefault="003A42AF">
      <w:bookmarkStart w:id="0" w:name="_GoBack"/>
      <w:bookmarkEnd w:id="0"/>
    </w:p>
    <w:p w:rsidR="00641EBD" w:rsidRDefault="00641EBD">
      <w:r>
        <w:t>ТЕСТЫ</w:t>
      </w:r>
    </w:p>
    <w:p w:rsidR="00641EBD" w:rsidRDefault="00641EBD">
      <w:pPr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>Что из себя представляет динамический сайт в типичной конфигурации?</w:t>
      </w:r>
    </w:p>
    <w:p w:rsidR="00641EBD" w:rsidRDefault="00641EBD">
      <w:pPr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ab/>
        <w:t>Веб-сервер + код + база данных</w:t>
      </w:r>
    </w:p>
    <w:p w:rsidR="00641EBD" w:rsidRDefault="00641EBD">
      <w:pPr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>Можно ли всегда однозначно определить является ли сайт статическим или динамическим?</w:t>
      </w:r>
    </w:p>
    <w:p w:rsidR="00641EBD" w:rsidRDefault="00641EBD">
      <w:pPr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ab/>
        <w:t>Нет, ведь браузер получает уже готовый html</w:t>
      </w:r>
    </w:p>
    <w:p w:rsidR="00641EBD" w:rsidRPr="00641EBD" w:rsidRDefault="00641EBD"/>
    <w:sectPr w:rsidR="00641EBD" w:rsidRPr="0064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16FF0"/>
    <w:multiLevelType w:val="multilevel"/>
    <w:tmpl w:val="452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F7"/>
    <w:rsid w:val="00322DF7"/>
    <w:rsid w:val="003A42AF"/>
    <w:rsid w:val="00641EBD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AF51-A52C-4450-9E99-68CBD70C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1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41E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1E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41E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4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E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EBD"/>
    <w:rPr>
      <w:rFonts w:ascii="Courier New" w:eastAsia="Times New Roman" w:hAnsi="Courier New" w:cs="Courier New"/>
      <w:sz w:val="20"/>
      <w:szCs w:val="20"/>
    </w:rPr>
  </w:style>
  <w:style w:type="character" w:customStyle="1" w:styleId="ruby">
    <w:name w:val="ruby"/>
    <w:basedOn w:val="a0"/>
    <w:rsid w:val="00641EBD"/>
  </w:style>
  <w:style w:type="character" w:customStyle="1" w:styleId="hljs-comment">
    <w:name w:val="hljs-comment"/>
    <w:basedOn w:val="a0"/>
    <w:rsid w:val="00641EBD"/>
  </w:style>
  <w:style w:type="character" w:customStyle="1" w:styleId="hljs-tag">
    <w:name w:val="hljs-tag"/>
    <w:basedOn w:val="a0"/>
    <w:rsid w:val="00641EBD"/>
  </w:style>
  <w:style w:type="character" w:customStyle="1" w:styleId="hljs-selector-tag">
    <w:name w:val="hljs-selector-tag"/>
    <w:basedOn w:val="a0"/>
    <w:rsid w:val="00641EBD"/>
  </w:style>
  <w:style w:type="character" w:customStyle="1" w:styleId="hljs-class">
    <w:name w:val="hljs-class"/>
    <w:basedOn w:val="a0"/>
    <w:rsid w:val="00641EBD"/>
  </w:style>
  <w:style w:type="character" w:customStyle="1" w:styleId="hljs-keyword">
    <w:name w:val="hljs-keyword"/>
    <w:basedOn w:val="a0"/>
    <w:rsid w:val="00641EBD"/>
  </w:style>
  <w:style w:type="character" w:customStyle="1" w:styleId="hljs-title">
    <w:name w:val="hljs-title"/>
    <w:basedOn w:val="a0"/>
    <w:rsid w:val="00641EBD"/>
  </w:style>
  <w:style w:type="character" w:customStyle="1" w:styleId="hljs-params">
    <w:name w:val="hljs-params"/>
    <w:basedOn w:val="a0"/>
    <w:rsid w:val="00641EBD"/>
  </w:style>
  <w:style w:type="character" w:customStyle="1" w:styleId="hljs-selector-class">
    <w:name w:val="hljs-selector-class"/>
    <w:basedOn w:val="a0"/>
    <w:rsid w:val="00641EBD"/>
  </w:style>
  <w:style w:type="character" w:customStyle="1" w:styleId="hljs-string">
    <w:name w:val="hljs-string"/>
    <w:basedOn w:val="a0"/>
    <w:rsid w:val="00641EBD"/>
  </w:style>
  <w:style w:type="character" w:customStyle="1" w:styleId="hljs-number">
    <w:name w:val="hljs-number"/>
    <w:basedOn w:val="a0"/>
    <w:rsid w:val="00641EBD"/>
  </w:style>
  <w:style w:type="character" w:customStyle="1" w:styleId="apple-converted-space">
    <w:name w:val="apple-converted-space"/>
    <w:basedOn w:val="a0"/>
    <w:rsid w:val="00641EBD"/>
  </w:style>
  <w:style w:type="character" w:styleId="a4">
    <w:name w:val="Hyperlink"/>
    <w:basedOn w:val="a0"/>
    <w:uiPriority w:val="99"/>
    <w:semiHidden/>
    <w:unhideWhenUsed/>
    <w:rsid w:val="00641EBD"/>
    <w:rPr>
      <w:color w:val="0000FF"/>
      <w:u w:val="single"/>
    </w:rPr>
  </w:style>
  <w:style w:type="character" w:customStyle="1" w:styleId="hljs-builtin">
    <w:name w:val="hljs-built_in"/>
    <w:basedOn w:val="a0"/>
    <w:rsid w:val="00641EBD"/>
  </w:style>
  <w:style w:type="character" w:customStyle="1" w:styleId="hljs-function">
    <w:name w:val="hljs-function"/>
    <w:basedOn w:val="a0"/>
    <w:rsid w:val="0064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ing.com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atingruneta.ru/cms/" TargetMode="External"/><Relationship Id="rId12" Type="http://schemas.openxmlformats.org/officeDocument/2006/relationships/hyperlink" Target="http://www.boo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tup.ru/?r=fyrnoanp" TargetMode="External"/><Relationship Id="rId11" Type="http://schemas.openxmlformats.org/officeDocument/2006/relationships/hyperlink" Target="https://www.nginx.com/" TargetMode="External"/><Relationship Id="rId5" Type="http://schemas.openxmlformats.org/officeDocument/2006/relationships/hyperlink" Target="https://www.ecwid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ptimization.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</cp:revision>
  <dcterms:created xsi:type="dcterms:W3CDTF">2017-04-12T14:10:00Z</dcterms:created>
  <dcterms:modified xsi:type="dcterms:W3CDTF">2017-04-15T16:12:00Z</dcterms:modified>
</cp:coreProperties>
</file>