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5E5" w:rsidRPr="00D226D1" w:rsidRDefault="00D226D1">
      <w:pPr>
        <w:pStyle w:val="a4"/>
        <w:rPr>
          <w:b/>
          <w:i w:val="0"/>
        </w:rPr>
      </w:pPr>
      <w:r w:rsidRPr="00D226D1">
        <w:rPr>
          <w:b/>
          <w:i w:val="0"/>
        </w:rPr>
        <w:t xml:space="preserve">Урок 2. </w:t>
      </w:r>
      <w:r>
        <w:rPr>
          <w:b/>
          <w:i w:val="0"/>
        </w:rPr>
        <w:t>Нотация</w:t>
      </w:r>
      <w:r w:rsidRPr="00D226D1">
        <w:rPr>
          <w:b/>
          <w:i w:val="0"/>
        </w:rPr>
        <w:t xml:space="preserve"> </w:t>
      </w:r>
      <w:r w:rsidR="00F6089B">
        <w:rPr>
          <w:b/>
          <w:i w:val="0"/>
          <w:lang w:val="en-US"/>
        </w:rPr>
        <w:t>EPC</w:t>
      </w:r>
      <w:r w:rsidRPr="00D226D1">
        <w:rPr>
          <w:b/>
          <w:i w:val="0"/>
        </w:rPr>
        <w:t xml:space="preserve">. </w:t>
      </w:r>
      <w:r w:rsidRPr="00D226D1">
        <w:rPr>
          <w:b/>
          <w:bCs/>
          <w:i w:val="0"/>
        </w:rPr>
        <w:t>П</w:t>
      </w:r>
      <w:r w:rsidR="003D1ACF">
        <w:rPr>
          <w:b/>
          <w:bCs/>
          <w:i w:val="0"/>
        </w:rPr>
        <w:t>амятка для проверки моделей</w:t>
      </w:r>
      <w:r w:rsidR="00A62088">
        <w:rPr>
          <w:b/>
          <w:bCs/>
          <w:i w:val="0"/>
        </w:rPr>
        <w:t xml:space="preserve"> бизнес-процессов</w:t>
      </w:r>
      <w:r w:rsidR="003D1ACF">
        <w:rPr>
          <w:b/>
          <w:bCs/>
          <w:i w:val="0"/>
        </w:rPr>
        <w:t>.</w:t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F875E5">
        <w:tc>
          <w:tcPr>
            <w:tcW w:w="10170" w:type="dxa"/>
            <w:shd w:val="clear" w:color="auto" w:fill="D9D9D9"/>
          </w:tcPr>
          <w:p w:rsidR="00F875E5" w:rsidRDefault="003D1ACF" w:rsidP="003D1ACF">
            <w:pPr>
              <w:spacing w:after="200" w:line="360" w:lineRule="auto"/>
            </w:pPr>
            <w:r>
              <w:t>После построения схемы проверьте себя вопросами.</w:t>
            </w:r>
            <w:r w:rsidR="00D226D1">
              <w:t xml:space="preserve"> </w:t>
            </w:r>
            <w:r w:rsidRPr="003D1ACF">
              <w:t xml:space="preserve">Ход мыслей должен быть </w:t>
            </w:r>
            <w:r w:rsidR="00396362">
              <w:t>следующим</w:t>
            </w:r>
            <w:r>
              <w:t>.</w:t>
            </w:r>
          </w:p>
        </w:tc>
      </w:tr>
      <w:tr w:rsidR="003D1ACF" w:rsidTr="007B5A35">
        <w:trPr>
          <w:trHeight w:val="780"/>
        </w:trPr>
        <w:tc>
          <w:tcPr>
            <w:tcW w:w="10170" w:type="dxa"/>
          </w:tcPr>
          <w:p w:rsidR="00F6089B" w:rsidRDefault="00F6089B" w:rsidP="00F6089B">
            <w:pPr>
              <w:pStyle w:val="a6"/>
              <w:numPr>
                <w:ilvl w:val="0"/>
                <w:numId w:val="2"/>
              </w:numPr>
              <w:spacing w:line="360" w:lineRule="auto"/>
              <w:ind w:left="455"/>
            </w:pPr>
            <w:r w:rsidRPr="00F6089B">
              <w:t>Бизнес-процесс ВСЕГДА начинается и заканчивается Событием</w:t>
            </w:r>
            <w:r>
              <w:t>/ Событиями.</w:t>
            </w:r>
          </w:p>
          <w:p w:rsidR="00F6089B" w:rsidRDefault="00F6089B" w:rsidP="00F6089B">
            <w:pPr>
              <w:pStyle w:val="a6"/>
              <w:numPr>
                <w:ilvl w:val="0"/>
                <w:numId w:val="2"/>
              </w:numPr>
              <w:spacing w:line="360" w:lineRule="auto"/>
              <w:ind w:left="455"/>
            </w:pPr>
            <w:r w:rsidRPr="00F6089B">
              <w:t>Последовательность выпол</w:t>
            </w:r>
            <w:r>
              <w:t>н</w:t>
            </w:r>
            <w:r w:rsidRPr="00F6089B">
              <w:t xml:space="preserve">ения процесса </w:t>
            </w:r>
            <w:r>
              <w:t xml:space="preserve">(Событий и Функций) </w:t>
            </w:r>
            <w:r w:rsidRPr="00F6089B">
              <w:t>обозначается стрелками в направлении СВЕРХУ ВНИЗ</w:t>
            </w:r>
            <w:r>
              <w:t>.</w:t>
            </w:r>
          </w:p>
          <w:p w:rsidR="00F6089B" w:rsidRDefault="00F6089B" w:rsidP="00F6089B">
            <w:pPr>
              <w:pStyle w:val="a6"/>
              <w:numPr>
                <w:ilvl w:val="0"/>
                <w:numId w:val="2"/>
              </w:numPr>
              <w:spacing w:line="360" w:lineRule="auto"/>
              <w:ind w:left="455"/>
            </w:pPr>
            <w:r>
              <w:t>Каждое Событие / Функция имеет только ОДИН вход и ОДИН выход, в случае ветвления используем ОПЕРАТОРЫ – И, ИЛИ, Исключающее ИЛИ.</w:t>
            </w:r>
          </w:p>
          <w:p w:rsidR="00F6089B" w:rsidRDefault="00F6089B" w:rsidP="00F6089B">
            <w:pPr>
              <w:pStyle w:val="a6"/>
              <w:numPr>
                <w:ilvl w:val="0"/>
                <w:numId w:val="2"/>
              </w:numPr>
              <w:spacing w:line="360" w:lineRule="auto"/>
              <w:ind w:left="455"/>
            </w:pPr>
            <w:r>
              <w:t>Организационные единицы / Входы-выходы привязаны к Функциям стрелками СПРАВА или СЛЕВА.</w:t>
            </w:r>
          </w:p>
          <w:p w:rsidR="00F6089B" w:rsidRDefault="00F6089B" w:rsidP="00F6089B">
            <w:pPr>
              <w:pStyle w:val="a6"/>
              <w:numPr>
                <w:ilvl w:val="0"/>
                <w:numId w:val="2"/>
              </w:numPr>
              <w:spacing w:line="360" w:lineRule="auto"/>
              <w:ind w:left="455"/>
            </w:pPr>
            <w:r w:rsidRPr="00F6089B">
              <w:t xml:space="preserve">У каждой Функции есть хотя бы ОДИН Выход </w:t>
            </w:r>
            <w:r>
              <w:t xml:space="preserve">– </w:t>
            </w:r>
            <w:r w:rsidRPr="00F6089B">
              <w:t>иначе зачем мы ее выполняем?</w:t>
            </w:r>
          </w:p>
          <w:p w:rsidR="00F6089B" w:rsidRDefault="00F6089B" w:rsidP="00F6089B">
            <w:pPr>
              <w:pStyle w:val="a6"/>
              <w:numPr>
                <w:ilvl w:val="0"/>
                <w:numId w:val="2"/>
              </w:numPr>
              <w:spacing w:line="360" w:lineRule="auto"/>
              <w:ind w:left="455"/>
            </w:pPr>
            <w:r w:rsidRPr="00F6089B">
              <w:t xml:space="preserve">У каждой Функции есть хотя бы ОДНА </w:t>
            </w:r>
            <w:proofErr w:type="spellStart"/>
            <w:r w:rsidRPr="00F6089B">
              <w:t>Орг.единица</w:t>
            </w:r>
            <w:proofErr w:type="spellEnd"/>
            <w:r w:rsidRPr="00F6089B">
              <w:t xml:space="preserve"> </w:t>
            </w:r>
            <w:r>
              <w:t xml:space="preserve">– </w:t>
            </w:r>
            <w:r w:rsidRPr="00F6089B">
              <w:t>иначе как мы поймем, кто ее выполняет? (исключение, когда весь процесс выполняет одн</w:t>
            </w:r>
            <w:r>
              <w:t xml:space="preserve">а и та же </w:t>
            </w:r>
            <w:proofErr w:type="spellStart"/>
            <w:proofErr w:type="gramStart"/>
            <w:r>
              <w:t>орг.единица</w:t>
            </w:r>
            <w:proofErr w:type="spellEnd"/>
            <w:proofErr w:type="gramEnd"/>
            <w:r w:rsidRPr="00F6089B">
              <w:t>)</w:t>
            </w:r>
            <w:r>
              <w:t>.</w:t>
            </w:r>
          </w:p>
          <w:p w:rsidR="00F6089B" w:rsidRDefault="00F6089B" w:rsidP="00F6089B">
            <w:pPr>
              <w:pStyle w:val="a6"/>
              <w:numPr>
                <w:ilvl w:val="0"/>
                <w:numId w:val="2"/>
              </w:numPr>
              <w:spacing w:line="360" w:lineRule="auto"/>
              <w:ind w:left="455"/>
            </w:pPr>
            <w:r w:rsidRPr="00F6089B">
              <w:t>Событие имеет Вход или Выход ТОЛЬКО в случае связи с Внешним процессом</w:t>
            </w:r>
            <w:r>
              <w:t>.</w:t>
            </w:r>
          </w:p>
          <w:p w:rsidR="00F6089B" w:rsidRPr="00F6089B" w:rsidRDefault="00F6089B" w:rsidP="00F6089B">
            <w:pPr>
              <w:pStyle w:val="a6"/>
              <w:numPr>
                <w:ilvl w:val="0"/>
                <w:numId w:val="2"/>
              </w:numPr>
              <w:spacing w:line="360" w:lineRule="auto"/>
              <w:ind w:left="455"/>
            </w:pPr>
            <w:r w:rsidRPr="00F6089B">
              <w:t>При формулировке названий Событий / Функций используем вопросы:</w:t>
            </w:r>
            <w:r>
              <w:br/>
            </w:r>
            <w:r w:rsidR="00EB3CFC">
              <w:t xml:space="preserve">для </w:t>
            </w:r>
            <w:r w:rsidRPr="00F6089B">
              <w:t>СОБЫТИ</w:t>
            </w:r>
            <w:r w:rsidR="00EB3CFC">
              <w:t>Я</w:t>
            </w:r>
            <w:r w:rsidRPr="00F6089B">
              <w:t xml:space="preserve"> </w:t>
            </w:r>
            <w:r>
              <w:t>–</w:t>
            </w:r>
            <w:r w:rsidRPr="00F6089B">
              <w:t xml:space="preserve"> что произошло?</w:t>
            </w:r>
            <w:r>
              <w:br/>
            </w:r>
            <w:r w:rsidR="00EB3CFC">
              <w:t xml:space="preserve">для </w:t>
            </w:r>
            <w:r w:rsidRPr="00F6089B">
              <w:t>ФУНКЦИ</w:t>
            </w:r>
            <w:r w:rsidR="00EB3CFC">
              <w:t>И</w:t>
            </w:r>
            <w:bookmarkStart w:id="0" w:name="_GoBack"/>
            <w:bookmarkEnd w:id="0"/>
            <w:r>
              <w:t xml:space="preserve"> – </w:t>
            </w:r>
            <w:r w:rsidRPr="00F6089B">
              <w:t>что нужно сделать?</w:t>
            </w:r>
          </w:p>
          <w:p w:rsidR="00F6089B" w:rsidRDefault="00F6089B" w:rsidP="00F6089B">
            <w:pPr>
              <w:pStyle w:val="a6"/>
              <w:numPr>
                <w:ilvl w:val="0"/>
                <w:numId w:val="2"/>
              </w:numPr>
              <w:spacing w:line="360" w:lineRule="auto"/>
              <w:ind w:left="455"/>
            </w:pPr>
            <w:r>
              <w:t>Временные задержки в процессе изображаем с помощью СОБЫТИЯ (например: "прошло 3 часа" или "наступило 1-е число").</w:t>
            </w:r>
          </w:p>
          <w:p w:rsidR="00F6089B" w:rsidRDefault="00F6089B" w:rsidP="00F6089B">
            <w:pPr>
              <w:pStyle w:val="a6"/>
              <w:numPr>
                <w:ilvl w:val="0"/>
                <w:numId w:val="2"/>
              </w:numPr>
              <w:spacing w:line="360" w:lineRule="auto"/>
              <w:ind w:left="455"/>
            </w:pPr>
            <w:r>
              <w:t>По оператору "И" ветвление идет только в случае ОДНОВРЕМЕННО выполняющихся процессов!</w:t>
            </w:r>
          </w:p>
          <w:p w:rsidR="00EB3CFC" w:rsidRDefault="00F6089B" w:rsidP="00F6089B">
            <w:pPr>
              <w:pStyle w:val="a6"/>
              <w:numPr>
                <w:ilvl w:val="0"/>
                <w:numId w:val="2"/>
              </w:numPr>
              <w:spacing w:line="360" w:lineRule="auto"/>
              <w:ind w:left="455"/>
            </w:pPr>
            <w:r w:rsidRPr="00F6089B">
              <w:t xml:space="preserve">Если у вас в процессе есть ПРОБЛЕМА, она должна быть ВИДНА на модели! </w:t>
            </w:r>
            <w:r>
              <w:t>Если ее явно не видно на модели, обозначаем ее комментарием.</w:t>
            </w:r>
          </w:p>
          <w:p w:rsidR="003D1ACF" w:rsidRPr="00EB3CFC" w:rsidRDefault="00EB3CFC" w:rsidP="00EB3CFC">
            <w:pPr>
              <w:spacing w:line="360" w:lineRule="auto"/>
              <w:rPr>
                <w:b/>
                <w:i/>
              </w:rPr>
            </w:pPr>
            <w:r w:rsidRPr="00DC7C1D">
              <w:rPr>
                <w:b/>
                <w:i/>
              </w:rPr>
              <w:t>Готовую диаграмму проверяем на ошибки моделирования, логику и стиль!</w:t>
            </w:r>
            <w:r w:rsidR="00F6089B" w:rsidRPr="00EB3CFC">
              <w:br/>
            </w:r>
          </w:p>
        </w:tc>
      </w:tr>
    </w:tbl>
    <w:p w:rsidR="00F875E5" w:rsidRDefault="00F875E5"/>
    <w:sectPr w:rsidR="00F875E5" w:rsidSect="0025284D">
      <w:pgSz w:w="11906" w:h="16838"/>
      <w:pgMar w:top="851" w:right="850" w:bottom="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C1CEB"/>
    <w:multiLevelType w:val="multilevel"/>
    <w:tmpl w:val="3F668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597EC4"/>
    <w:multiLevelType w:val="hybridMultilevel"/>
    <w:tmpl w:val="69C88C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E5"/>
    <w:rsid w:val="0025284D"/>
    <w:rsid w:val="00396362"/>
    <w:rsid w:val="003D1ACF"/>
    <w:rsid w:val="00A62088"/>
    <w:rsid w:val="00D226D1"/>
    <w:rsid w:val="00EB3CFC"/>
    <w:rsid w:val="00F6089B"/>
    <w:rsid w:val="00F8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F61C"/>
  <w15:docId w15:val="{BE70C7C1-A6F8-459B-A438-6F22E57C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Yana Kurenchanina</cp:lastModifiedBy>
  <cp:revision>7</cp:revision>
  <dcterms:created xsi:type="dcterms:W3CDTF">2020-10-19T09:27:00Z</dcterms:created>
  <dcterms:modified xsi:type="dcterms:W3CDTF">2020-12-29T20:09:00Z</dcterms:modified>
</cp:coreProperties>
</file>