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CE5" w:rsidRDefault="00026CE5">
      <w:pPr>
        <w:pStyle w:val="a4"/>
        <w:rPr>
          <w:rFonts w:ascii="Montserrat" w:eastAsia="Montserrat" w:hAnsi="Montserrat" w:cs="Montserrat"/>
          <w:b/>
          <w:i w:val="0"/>
        </w:rPr>
      </w:pPr>
    </w:p>
    <w:p w:rsidR="00026CE5" w:rsidRDefault="00920F65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6CE5" w:rsidRDefault="00026CE5">
      <w:pPr>
        <w:pStyle w:val="a4"/>
        <w:rPr>
          <w:rFonts w:ascii="Montserrat" w:eastAsia="Montserrat" w:hAnsi="Montserrat" w:cs="Montserrat"/>
          <w:b/>
          <w:i w:val="0"/>
        </w:rPr>
      </w:pPr>
    </w:p>
    <w:p w:rsidR="00026CE5" w:rsidRDefault="00920F65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Документ об образе и границах проекта</w:t>
      </w:r>
    </w:p>
    <w:p w:rsidR="00026CE5" w:rsidRDefault="00920F65">
      <w:pPr>
        <w:pStyle w:val="a4"/>
        <w:rPr>
          <w:rFonts w:ascii="Montserrat" w:eastAsia="Montserrat" w:hAnsi="Montserrat" w:cs="Montserrat"/>
        </w:rPr>
      </w:pPr>
      <w:bookmarkStart w:id="0" w:name="_m2l8ih3p0cv9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Шаблон для заполнения</w:t>
      </w:r>
    </w:p>
    <w:p w:rsidR="00026CE5" w:rsidRDefault="00920F6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Данный шаблон используется для разработки описания бизнес-требований в виде документа об образе и границах проекта.</w:t>
      </w:r>
    </w:p>
    <w:p w:rsidR="00026CE5" w:rsidRDefault="00920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Бизнес-требования</w:t>
      </w:r>
    </w:p>
    <w:tbl>
      <w:tblPr>
        <w:tblStyle w:val="a5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026CE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Бизнес-цель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4D5C6C" w:rsidP="004D5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течении оговоренного срока разработать и внедрить систему учета опозданий в головном офисе и филиалах, для контроля рабочего времени работников и оказания влияния на злостных нарушителей.</w:t>
            </w:r>
          </w:p>
        </w:tc>
      </w:tr>
      <w:tr w:rsidR="00026CE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Бизнес-проблема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Pr="004D5C6C" w:rsidRDefault="004D5C6C" w:rsidP="004D5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Theme="minorHAnsi" w:eastAsia="Montserrat" w:hAnsiTheme="minorHAnsi" w:cs="Times New Roman"/>
                <w:color w:val="A6A6A6"/>
                <w:sz w:val="18"/>
                <w:szCs w:val="18"/>
              </w:rPr>
            </w:pPr>
            <w:r w:rsidRPr="004D5C6C">
              <w:rPr>
                <w:rFonts w:asciiTheme="minorHAnsi" w:eastAsia="Montserrat" w:hAnsiTheme="minorHAnsi" w:cs="Times New Roman"/>
                <w:color w:val="404040" w:themeColor="text1" w:themeTint="BF"/>
                <w:sz w:val="20"/>
                <w:szCs w:val="18"/>
              </w:rPr>
              <w:t>Директор не удовлетворён тем, что у сотрудников нет четкого режима работы</w:t>
            </w:r>
          </w:p>
        </w:tc>
      </w:tr>
      <w:tr w:rsidR="00026CE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Pr="004D5C6C" w:rsidRDefault="004D5C6C" w:rsidP="004D5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Montserrat" w:hAnsi="Times New Roman" w:cs="Times New Roman"/>
                <w:color w:val="404040" w:themeColor="text1" w:themeTint="BF"/>
                <w:sz w:val="20"/>
                <w:szCs w:val="18"/>
              </w:rPr>
            </w:pPr>
            <w:r w:rsidRPr="004D5C6C">
              <w:rPr>
                <w:rFonts w:ascii="Times New Roman" w:eastAsia="Montserrat" w:hAnsi="Times New Roman" w:cs="Times New Roman"/>
                <w:color w:val="404040" w:themeColor="text1" w:themeTint="BF"/>
                <w:sz w:val="20"/>
                <w:szCs w:val="18"/>
              </w:rPr>
              <w:t>Необходимо разработать систему по учету опозданий в головной организации и ее филиалах, общей численностью 1,5 тысячи человек. Данное программное средство должно фиксировать время прихода/ухода сотрудников организации, фиксировать опоздания и составлять отчеты по опозданиям в разрезе рабочих дней и сотрудников.</w:t>
            </w:r>
          </w:p>
          <w:p w:rsidR="004D5C6C" w:rsidRPr="004D5C6C" w:rsidRDefault="004D5C6C" w:rsidP="004D5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Montserrat" w:hAnsi="Times New Roman" w:cs="Times New Roman"/>
                <w:color w:val="404040" w:themeColor="text1" w:themeTint="BF"/>
                <w:sz w:val="20"/>
                <w:szCs w:val="18"/>
              </w:rPr>
            </w:pPr>
            <w:r w:rsidRPr="004D5C6C">
              <w:rPr>
                <w:rFonts w:ascii="Times New Roman" w:eastAsia="Montserrat" w:hAnsi="Times New Roman" w:cs="Times New Roman"/>
                <w:color w:val="404040" w:themeColor="text1" w:themeTint="BF"/>
                <w:sz w:val="20"/>
                <w:szCs w:val="18"/>
              </w:rPr>
              <w:t>Данные формируемые системой должны быть доступны для формирования отчетов отделу безопасности и руководителю организации.</w:t>
            </w:r>
          </w:p>
        </w:tc>
      </w:tr>
      <w:tr w:rsidR="00026CE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Критерии оценки достижения бизнес-целей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FA0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color w:val="000000" w:themeColor="text1"/>
                <w:sz w:val="18"/>
                <w:szCs w:val="18"/>
              </w:rPr>
            </w:pPr>
            <w:r w:rsidRPr="00FA0B41">
              <w:rPr>
                <w:rFonts w:ascii="Times New Roman" w:eastAsia="Montserrat" w:hAnsi="Times New Roman" w:cs="Times New Roman"/>
                <w:color w:val="000000" w:themeColor="text1"/>
                <w:sz w:val="18"/>
                <w:szCs w:val="18"/>
              </w:rPr>
              <w:t>Степень оснащенности организации необходимым оборудованием, а сотрудников магнитными ключами</w:t>
            </w:r>
            <w:r>
              <w:rPr>
                <w:rFonts w:ascii="Times New Roman" w:eastAsia="Montserrat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:rsidR="00FA0B41" w:rsidRDefault="00FA0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Montserrat" w:hAnsi="Times New Roman" w:cs="Times New Roman"/>
                <w:color w:val="000000" w:themeColor="text1"/>
                <w:sz w:val="18"/>
                <w:szCs w:val="18"/>
              </w:rPr>
              <w:t>Бесперебойный и корректный учет времени нахождения сотрудников на рабочем месте.</w:t>
            </w:r>
          </w:p>
          <w:p w:rsidR="00FA0B41" w:rsidRDefault="00FA0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Montserrat" w:hAnsi="Times New Roman" w:cs="Times New Roman"/>
                <w:color w:val="000000" w:themeColor="text1"/>
                <w:sz w:val="18"/>
                <w:szCs w:val="18"/>
              </w:rPr>
              <w:t>Готовность ответственных сотрудников к взаимодействию с системой.</w:t>
            </w:r>
          </w:p>
          <w:p w:rsidR="00FA0B41" w:rsidRPr="00FA0B41" w:rsidRDefault="00FA0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Montserrat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Montserrat" w:hAnsi="Times New Roman" w:cs="Times New Roman"/>
                <w:color w:val="000000" w:themeColor="text1"/>
                <w:sz w:val="18"/>
                <w:szCs w:val="18"/>
              </w:rPr>
              <w:t>Корректное формирование отчетов системой.</w:t>
            </w:r>
          </w:p>
        </w:tc>
      </w:tr>
    </w:tbl>
    <w:p w:rsidR="00026CE5" w:rsidRDefault="00026CE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026CE5" w:rsidRDefault="00920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Положение об образе проекта</w:t>
      </w:r>
    </w:p>
    <w:tbl>
      <w:tblPr>
        <w:tblStyle w:val="a6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026CE5">
        <w:trPr>
          <w:trHeight w:val="716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Целевая аудитория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813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81312D"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  <w:t xml:space="preserve">Сотрудники </w:t>
            </w:r>
            <w:r w:rsidRPr="0081312D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– проходят регистрацию в системе</w:t>
            </w: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, которая фиксирует их продолжительность нахождении в здании организации, а также факт опоздания и несвоевременного ухода с работы.</w:t>
            </w:r>
          </w:p>
          <w:p w:rsidR="0081312D" w:rsidRDefault="00813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81312D"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  <w:t>Отдел кадров</w:t>
            </w: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 xml:space="preserve"> – контролирует процесс посещаемости сотрудников и их своевременный приход/уход с работы, формирует отчеты для предоставления их руководителю и в бухгалтерию.</w:t>
            </w:r>
          </w:p>
          <w:p w:rsidR="0081312D" w:rsidRDefault="00813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81312D"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  <w:lastRenderedPageBreak/>
              <w:t>Бухгалтерия</w:t>
            </w: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 xml:space="preserve"> – производит начисления заработной платы, согласно отчетам, которые предоставляет отдел кадров, а также производит вычеты штрафов за опоздания и несвоевременный уход с работы.</w:t>
            </w:r>
          </w:p>
          <w:p w:rsidR="0081312D" w:rsidRDefault="00813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81312D"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  <w:t>Служба безопасности</w:t>
            </w: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 xml:space="preserve"> – следит за корректным использованием системы, регистрирует новых пользователей в системе и выдает магнитные ключи. </w:t>
            </w:r>
          </w:p>
          <w:p w:rsidR="0081312D" w:rsidRDefault="00813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81312D"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  <w:t>Руководитель</w:t>
            </w: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 xml:space="preserve"> – следит за посещаемостью сотрудников в реальном времени. Имеет возможность просмотреть отчеты по опозданиям за отчетный период.</w:t>
            </w:r>
          </w:p>
        </w:tc>
      </w:tr>
      <w:tr w:rsidR="00026CE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lastRenderedPageBreak/>
              <w:t>Ключевое преимущество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Pr="00ED3B7B" w:rsidRDefault="00ED3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ED3B7B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 xml:space="preserve">Система работает в режиме реального времени, совместима с магнитными ключами, что </w:t>
            </w: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исключает возможность подделки ключа-пропуска.</w:t>
            </w:r>
          </w:p>
        </w:tc>
      </w:tr>
      <w:tr w:rsidR="00026CE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Обоснование для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D40679" w:rsidP="00D4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На сегодняшний день множество организаций предоставляют услуги по поставке и установке оборудования и организ</w:t>
            </w: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 xml:space="preserve">ации пропускной системы и учета. </w:t>
            </w:r>
          </w:p>
          <w:p w:rsidR="00D40679" w:rsidRDefault="00D40679" w:rsidP="00D4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Если говорить про «</w:t>
            </w:r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пропускную систему</w:t>
            </w: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»</w:t>
            </w:r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 xml:space="preserve">, то это исполнение СКУД, которое состоит из стандартных элементов (контроллер, считыватель, карта доступа) и специального исполнительного механизма, который позволяет контролировать проход через точку пропуска, исключая или </w:t>
            </w:r>
            <w:proofErr w:type="spellStart"/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минимизируя</w:t>
            </w:r>
            <w:proofErr w:type="spellEnd"/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 xml:space="preserve"> злоупотребления. В рамках такого решения можно установить такие механизмы, как турникет-</w:t>
            </w:r>
            <w:proofErr w:type="spellStart"/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трипод</w:t>
            </w:r>
            <w:proofErr w:type="spellEnd"/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, тумбовый, створчатый и ростовой турникет, калитку электромеханическую или с электромагнитной разблокировкой, а также систему модульных ограждений для турникета и СКУД для регламентации движения людей. Важно понимать, что недостаточно купить и установить турникет, калитку, ограждения, а необходимо внедрить систему контроля и учета, за что отвечает Программное обеспечение и периферийное оборудование, которое работает с данным ПО.</w:t>
            </w:r>
          </w:p>
          <w:p w:rsidR="00D40679" w:rsidRDefault="00D40679" w:rsidP="00D40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Таким образом наш проект позволит помимо обычной пропускной системы реализовать комплексное решение по учету рабочего времени работников и контроль за посещаемостью организации в реальном времени.</w:t>
            </w:r>
          </w:p>
        </w:tc>
      </w:tr>
      <w:tr w:rsidR="00026CE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Функции и возможности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Pr="00D40679" w:rsidRDefault="00D40679" w:rsidP="00D40679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20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Пропуск на территорию предприятия зарегистрированных пользователей и приглашенных посетителей</w:t>
            </w:r>
          </w:p>
          <w:p w:rsidR="00D40679" w:rsidRPr="00D40679" w:rsidRDefault="00D40679" w:rsidP="00D40679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20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Учет рабочего времени сотрудников</w:t>
            </w:r>
          </w:p>
          <w:p w:rsidR="00D40679" w:rsidRPr="00D40679" w:rsidRDefault="00D40679" w:rsidP="00D40679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20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Контроль за своевременным приходом и уходом сотрудников</w:t>
            </w:r>
          </w:p>
          <w:p w:rsidR="00D40679" w:rsidRPr="00D40679" w:rsidRDefault="00D40679" w:rsidP="00D40679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20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Формирование отчетности</w:t>
            </w:r>
          </w:p>
          <w:p w:rsidR="00D40679" w:rsidRPr="00204D88" w:rsidRDefault="00D40679" w:rsidP="00204D88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firstLine="720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D40679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Регистрация, изменение удаление пользователей системы</w:t>
            </w:r>
          </w:p>
        </w:tc>
      </w:tr>
      <w:tr w:rsidR="00026CE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Предположения и зависимости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204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CD6DEB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У</w:t>
            </w:r>
            <w:r w:rsidR="00CD6DEB" w:rsidRPr="00CD6DEB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 xml:space="preserve">становка дополнительный модулей контроля (распознание лица, </w:t>
            </w:r>
            <w:proofErr w:type="spellStart"/>
            <w:r w:rsidR="00CD6DEB" w:rsidRPr="00CD6DEB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алкотестер</w:t>
            </w:r>
            <w:proofErr w:type="spellEnd"/>
            <w:r w:rsidR="00CD6DEB" w:rsidRPr="00CD6DEB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00026CE5" w:rsidRDefault="00026CE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026CE5" w:rsidRDefault="00920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Масштабы и ограничения проекта</w:t>
      </w:r>
    </w:p>
    <w:tbl>
      <w:tblPr>
        <w:tblStyle w:val="a7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026CE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Объём первоначальной версии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Pr="007A14DD" w:rsidRDefault="007A1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>Версия 1.0 должна включать в себя следующий функционал:</w:t>
            </w:r>
          </w:p>
          <w:p w:rsidR="007A14DD" w:rsidRPr="007A14DD" w:rsidRDefault="007A14DD" w:rsidP="007A14DD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>Считывание информации с магнитного ключа;</w:t>
            </w:r>
          </w:p>
          <w:p w:rsidR="007A14DD" w:rsidRPr="007A14DD" w:rsidRDefault="007A14DD" w:rsidP="007A14DD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>Сверка информации о пользователе с БД;</w:t>
            </w:r>
          </w:p>
          <w:p w:rsidR="007A14DD" w:rsidRPr="007A14DD" w:rsidRDefault="007A14DD" w:rsidP="007A14DD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>Добавление, удаление, редактирование пользователей;</w:t>
            </w:r>
          </w:p>
          <w:p w:rsidR="007A14DD" w:rsidRPr="007A14DD" w:rsidRDefault="007A14DD" w:rsidP="007A14DD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>Разграничение ролей доступа;</w:t>
            </w:r>
          </w:p>
          <w:p w:rsidR="007A14DD" w:rsidRPr="007A14DD" w:rsidRDefault="007A14DD" w:rsidP="007A14DD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lastRenderedPageBreak/>
              <w:t>Учет рабочего времени;</w:t>
            </w:r>
          </w:p>
          <w:p w:rsidR="007A14DD" w:rsidRPr="007A14DD" w:rsidRDefault="007A14DD" w:rsidP="007A14DD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 xml:space="preserve">Формирование </w:t>
            </w:r>
            <w:proofErr w:type="gramStart"/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>отчетов .</w:t>
            </w:r>
            <w:proofErr w:type="gramEnd"/>
          </w:p>
          <w:p w:rsidR="007A14DD" w:rsidRPr="007A14DD" w:rsidRDefault="007A14DD" w:rsidP="007A1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ind w:left="360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 xml:space="preserve">Версия 2.0 помимо вышеописанного функционала должна давать ответственному сотруднику возможность ручного ввода данных в исключительных случаях. </w:t>
            </w:r>
          </w:p>
          <w:p w:rsidR="007A14DD" w:rsidRPr="007A14DD" w:rsidRDefault="007A14DD" w:rsidP="007A1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ind w:left="360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 xml:space="preserve">Версия 3.0 должна включать в себя весь вышеописанный функционал и помимо этого разработанный персональный раздел для руководителя организации, где он может формировать отчеты, доступные только ему, также создавать </w:t>
            </w:r>
            <w:proofErr w:type="spellStart"/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>дашборды</w:t>
            </w:r>
            <w:proofErr w:type="spellEnd"/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 xml:space="preserve"> и управлять процессом.</w:t>
            </w:r>
          </w:p>
        </w:tc>
      </w:tr>
      <w:tr w:rsidR="00026CE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lastRenderedPageBreak/>
              <w:t>Возможности и характеристики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Pr="007A14DD" w:rsidRDefault="007A14DD" w:rsidP="007A1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 xml:space="preserve">Установка дополнительный модулей контроля (распознание лица, </w:t>
            </w:r>
            <w:proofErr w:type="spellStart"/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>алкотестер</w:t>
            </w:r>
            <w:proofErr w:type="spellEnd"/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 xml:space="preserve">) </w:t>
            </w: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>и написание и адаптация ПО к ним</w:t>
            </w:r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 xml:space="preserve"> (при необходимости по согласованию со </w:t>
            </w:r>
            <w:proofErr w:type="spellStart"/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>стейкхолдерами</w:t>
            </w:r>
            <w:proofErr w:type="spellEnd"/>
            <w:r w:rsidRPr="007A14DD">
              <w:rPr>
                <w:rFonts w:ascii="Montserrat" w:eastAsia="Montserrat" w:hAnsi="Montserrat" w:cs="Montserrat"/>
                <w:sz w:val="18"/>
                <w:szCs w:val="18"/>
              </w:rPr>
              <w:t xml:space="preserve"> ).</w:t>
            </w:r>
          </w:p>
        </w:tc>
      </w:tr>
    </w:tbl>
    <w:p w:rsidR="00026CE5" w:rsidRDefault="00026CE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026CE5" w:rsidRDefault="00920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Бизнес-контекст</w:t>
      </w:r>
      <w:bookmarkStart w:id="1" w:name="_GoBack"/>
      <w:bookmarkEnd w:id="1"/>
    </w:p>
    <w:tbl>
      <w:tblPr>
        <w:tblStyle w:val="a8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026CE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Профили заинтересованных лиц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0B41" w:rsidRPr="00FA0B41" w:rsidRDefault="00FA0B41" w:rsidP="00FA0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FA0B41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Директор организации является спонсором проекта и заказчиком</w:t>
            </w:r>
          </w:p>
          <w:p w:rsidR="00FA0B41" w:rsidRPr="00FA0B41" w:rsidRDefault="00FA0B41" w:rsidP="00FA0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FA0B41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Пользователями являются все лица, которые будут использовать систему при прохождении через турникет (директор, руководители филиалов, работники, курьеры, посетители и т.д.)</w:t>
            </w:r>
          </w:p>
          <w:p w:rsidR="00026CE5" w:rsidRDefault="00FA0B41" w:rsidP="00FA0B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FA0B41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Организация – исполнитель – организация, которая занимается разработкой системы, а также организация, которая занимается поставкой и изготовлением магнитных ключей и оборудования</w:t>
            </w:r>
          </w:p>
        </w:tc>
      </w:tr>
    </w:tbl>
    <w:p w:rsidR="00026CE5" w:rsidRDefault="00026CE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026CE5" w:rsidRDefault="00920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Приоритеты проекта</w:t>
      </w:r>
    </w:p>
    <w:tbl>
      <w:tblPr>
        <w:tblStyle w:val="a9"/>
        <w:tblW w:w="1005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79"/>
      </w:tblGrid>
      <w:tr w:rsidR="00026CE5" w:rsidTr="0089365B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Приоритеты факторов успеха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Pr="00ED3B7B" w:rsidRDefault="00ED3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ED3B7B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Вовлеченность заинтересованных лиц в разработку проекта</w:t>
            </w:r>
            <w:r w:rsidR="001E1538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.</w:t>
            </w:r>
          </w:p>
          <w:p w:rsidR="00ED3B7B" w:rsidRDefault="00ED3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ED3B7B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Высококвалифицированная команда разработки</w:t>
            </w:r>
            <w:r w:rsidR="001E1538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.</w:t>
            </w:r>
          </w:p>
          <w:p w:rsidR="00ED3B7B" w:rsidRDefault="00ED3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Заинтересованность руководителя организации в успешной реализации проекта</w:t>
            </w:r>
            <w:r w:rsidR="001E1538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.</w:t>
            </w:r>
          </w:p>
          <w:p w:rsidR="00ED3B7B" w:rsidRDefault="00ED3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Своевременная поставки оборудования и ключей</w:t>
            </w:r>
            <w:r w:rsidR="001E1538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.</w:t>
            </w:r>
          </w:p>
          <w:p w:rsidR="00ED3B7B" w:rsidRPr="00ED3B7B" w:rsidRDefault="001E15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Успешное прохождение обучения персонала.</w:t>
            </w:r>
          </w:p>
        </w:tc>
      </w:tr>
      <w:tr w:rsidR="0089365B" w:rsidTr="0089365B">
        <w:tc>
          <w:tcPr>
            <w:tcW w:w="10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9365B" w:rsidRDefault="0089365B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Риски проекта</w:t>
            </w:r>
          </w:p>
        </w:tc>
      </w:tr>
    </w:tbl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5529"/>
      </w:tblGrid>
      <w:tr w:rsidR="0089365B" w:rsidRPr="00B32085" w:rsidTr="0089365B">
        <w:tc>
          <w:tcPr>
            <w:tcW w:w="4531" w:type="dxa"/>
          </w:tcPr>
          <w:p w:rsidR="0089365B" w:rsidRPr="00B32085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t>Срывы сроков поставки оборудования, несвоевременное изготовление магнитных ключей</w:t>
            </w:r>
          </w:p>
        </w:tc>
        <w:tc>
          <w:tcPr>
            <w:tcW w:w="5529" w:type="dxa"/>
          </w:tcPr>
          <w:p w:rsidR="0089365B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1. Заблаговременный заказ оборудования</w:t>
            </w:r>
          </w:p>
          <w:p w:rsidR="0089365B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2. Поиск нескольких альтернативных поставщиков на случай срыва поставки</w:t>
            </w:r>
          </w:p>
          <w:p w:rsidR="0089365B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3. Поиск надежного поставщика</w:t>
            </w:r>
          </w:p>
        </w:tc>
      </w:tr>
      <w:tr w:rsidR="0089365B" w:rsidRPr="004C71B1" w:rsidTr="0089365B">
        <w:tc>
          <w:tcPr>
            <w:tcW w:w="4531" w:type="dxa"/>
          </w:tcPr>
          <w:p w:rsidR="0089365B" w:rsidRPr="004C71B1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Theme="minorHAnsi" w:eastAsia="Montserrat" w:hAnsiTheme="minorHAnsi" w:cs="Montserrat"/>
                <w:color w:val="434343"/>
              </w:rPr>
              <w:lastRenderedPageBreak/>
              <w:t>Потеря информации в БД или ее некорректная передача от устройства</w:t>
            </w:r>
          </w:p>
        </w:tc>
        <w:tc>
          <w:tcPr>
            <w:tcW w:w="5529" w:type="dxa"/>
          </w:tcPr>
          <w:p w:rsidR="0089365B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1. Неоднократное тестирование системы</w:t>
            </w:r>
          </w:p>
          <w:p w:rsidR="0089365B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2. Ведение на начальном этапе (до выявления и устранения всех багов) альтернативного учета</w:t>
            </w:r>
          </w:p>
          <w:p w:rsidR="0089365B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3. Контроль настройки и качества оборудования и качества поставляемых ключей</w:t>
            </w:r>
          </w:p>
          <w:p w:rsidR="0089365B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Montserrat" w:hAnsiTheme="minorHAnsi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4. Проведение обучения сотрудников на предмет правильного использования нового оборудования, а также использования и хранения магнитных ключей</w:t>
            </w:r>
          </w:p>
        </w:tc>
      </w:tr>
      <w:tr w:rsidR="0089365B" w:rsidTr="0089365B">
        <w:tc>
          <w:tcPr>
            <w:tcW w:w="4531" w:type="dxa"/>
          </w:tcPr>
          <w:p w:rsidR="0089365B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Ошибки ввода информации охранником при осуществлении ручного пропуска</w:t>
            </w:r>
          </w:p>
        </w:tc>
        <w:tc>
          <w:tcPr>
            <w:tcW w:w="5529" w:type="dxa"/>
          </w:tcPr>
          <w:p w:rsidR="0089365B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1. Проведение отдельного обучения для ответственных сотрудников по работе с программным средством и его управлением в ручном режиме, а также обучение контролю за корректностью работ системы</w:t>
            </w:r>
          </w:p>
          <w:p w:rsidR="0089365B" w:rsidRPr="00D17004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2. Проработка интерфейса (сделать его максимально простым и понятным)</w:t>
            </w:r>
          </w:p>
          <w:p w:rsidR="0089365B" w:rsidRDefault="0089365B" w:rsidP="0089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ontserrat" w:eastAsia="Montserrat" w:hAnsi="Montserrat" w:cs="Montserrat"/>
                <w:color w:val="434343"/>
              </w:rPr>
            </w:pPr>
            <w:r>
              <w:rPr>
                <w:rFonts w:ascii="Montserrat" w:eastAsia="Montserrat" w:hAnsi="Montserrat" w:cs="Montserrat"/>
                <w:color w:val="434343"/>
              </w:rPr>
              <w:t>3. Осведомление и обсуждение с директором компании требований к сетевому окружению для корректной работы системы</w:t>
            </w:r>
          </w:p>
        </w:tc>
      </w:tr>
    </w:tbl>
    <w:p w:rsidR="00026CE5" w:rsidRDefault="00920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Операционная среда</w:t>
      </w:r>
    </w:p>
    <w:tbl>
      <w:tblPr>
        <w:tblStyle w:val="aa"/>
        <w:tblW w:w="1000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0"/>
        <w:gridCol w:w="7335"/>
      </w:tblGrid>
      <w:tr w:rsidR="00026CE5"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Default="00920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Требования к операционной среде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26CE5" w:rsidRPr="0089365B" w:rsidRDefault="0089365B" w:rsidP="0089365B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bookmarkStart w:id="2" w:name="_gjdgxs" w:colFirst="0" w:colLast="0"/>
            <w:bookmarkEnd w:id="2"/>
            <w:r w:rsidRPr="0089365B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ОС должна обладать настолько хорошим быстродействием и временем реакции, насколько это позволяет аппаратная платформа.</w:t>
            </w:r>
          </w:p>
          <w:p w:rsidR="0089365B" w:rsidRPr="0089365B" w:rsidRDefault="0089365B" w:rsidP="0089365B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</w:pPr>
            <w:r w:rsidRPr="0089365B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Система должна быть защищена как от внутренних, так и от внешних ошибок, сбоев и отказов. Ее действия должны быть всегда предсказуемы, а приложения не должны иметь возможности наносить вред.</w:t>
            </w:r>
          </w:p>
          <w:p w:rsidR="0089365B" w:rsidRPr="0089365B" w:rsidRDefault="0089365B" w:rsidP="0089365B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89365B">
              <w:rPr>
                <w:rFonts w:ascii="Montserrat" w:eastAsia="Montserrat" w:hAnsi="Montserrat" w:cs="Montserrat"/>
                <w:color w:val="000000" w:themeColor="text1"/>
                <w:sz w:val="18"/>
                <w:szCs w:val="18"/>
              </w:rPr>
              <w:t>Средства ОС должны быть простыми и гибкими, а логика ее работы ясна пользователю</w:t>
            </w:r>
          </w:p>
        </w:tc>
      </w:tr>
    </w:tbl>
    <w:p w:rsidR="00026CE5" w:rsidRDefault="00026CE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026CE5" w:rsidRDefault="00920F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Границы и связи системы с внешним миром</w:t>
      </w:r>
    </w:p>
    <w:p w:rsidR="001E1538" w:rsidRPr="00BA2C4A" w:rsidRDefault="00BA2C4A" w:rsidP="001E153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noProof/>
          <w:color w:val="434343"/>
          <w:sz w:val="20"/>
          <w:szCs w:val="20"/>
        </w:rPr>
        <w:lastRenderedPageBreak/>
        <w:drawing>
          <wp:inline distT="0" distB="0" distL="0" distR="0">
            <wp:extent cx="6300470" cy="2390775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38" w:rsidRDefault="001E1538" w:rsidP="001E153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sectPr w:rsidR="001E1538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7B0"/>
    <w:multiLevelType w:val="multilevel"/>
    <w:tmpl w:val="D0AC0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F730F0C"/>
    <w:multiLevelType w:val="multilevel"/>
    <w:tmpl w:val="C8841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411EE6"/>
    <w:multiLevelType w:val="hybridMultilevel"/>
    <w:tmpl w:val="12500A8E"/>
    <w:lvl w:ilvl="0" w:tplc="2B605F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908C4"/>
    <w:multiLevelType w:val="hybridMultilevel"/>
    <w:tmpl w:val="0CAEB1C2"/>
    <w:lvl w:ilvl="0" w:tplc="3EE2F5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A2D35"/>
    <w:multiLevelType w:val="hybridMultilevel"/>
    <w:tmpl w:val="17965A0A"/>
    <w:lvl w:ilvl="0" w:tplc="3EE2F5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E5"/>
    <w:rsid w:val="00026CE5"/>
    <w:rsid w:val="001E1538"/>
    <w:rsid w:val="00204D88"/>
    <w:rsid w:val="00420956"/>
    <w:rsid w:val="004D5C6C"/>
    <w:rsid w:val="007A14DD"/>
    <w:rsid w:val="0081312D"/>
    <w:rsid w:val="0089365B"/>
    <w:rsid w:val="00920F65"/>
    <w:rsid w:val="00BA2C4A"/>
    <w:rsid w:val="00CD6DEB"/>
    <w:rsid w:val="00D40679"/>
    <w:rsid w:val="00ED3B7B"/>
    <w:rsid w:val="00FA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52D7"/>
  <w15:docId w15:val="{E8C5CF6B-B6E6-407A-B6CA-BE1A7864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paragraph" w:styleId="ab">
    <w:name w:val="List Paragraph"/>
    <w:basedOn w:val="a"/>
    <w:uiPriority w:val="34"/>
    <w:qFormat/>
    <w:rsid w:val="0089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Veronika</cp:lastModifiedBy>
  <cp:revision>6</cp:revision>
  <dcterms:created xsi:type="dcterms:W3CDTF">2022-04-12T18:02:00Z</dcterms:created>
  <dcterms:modified xsi:type="dcterms:W3CDTF">2022-05-21T14:05:00Z</dcterms:modified>
</cp:coreProperties>
</file>