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C4" w:rsidRDefault="004702F2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6C4" w:rsidRDefault="00A226C4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bookmarkStart w:id="0" w:name="_h10pwdp2jj9i" w:colFirst="0" w:colLast="0"/>
      <w:bookmarkEnd w:id="0"/>
    </w:p>
    <w:p w:rsidR="00A226C4" w:rsidRDefault="004702F2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bookmarkStart w:id="1" w:name="_p0aeugru0m5h" w:colFirst="0" w:colLast="0"/>
      <w:bookmarkEnd w:id="1"/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Бизнес-процессы и нотации моделирования</w:t>
      </w:r>
    </w:p>
    <w:p w:rsidR="00A226C4" w:rsidRDefault="004702F2">
      <w:pPr>
        <w:pStyle w:val="a4"/>
        <w:rPr>
          <w:rFonts w:ascii="Montserrat" w:eastAsia="Montserrat" w:hAnsi="Montserrat" w:cs="Montserrat"/>
        </w:rPr>
      </w:pPr>
      <w:bookmarkStart w:id="2" w:name="_uk4cl94rfy12" w:colFirst="0" w:colLast="0"/>
      <w:bookmarkEnd w:id="2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31"/>
      </w:tblGrid>
      <w:tr w:rsidR="00A226C4">
        <w:tc>
          <w:tcPr>
            <w:tcW w:w="9583" w:type="dxa"/>
            <w:gridSpan w:val="2"/>
            <w:shd w:val="clear" w:color="auto" w:fill="FAEEFF"/>
          </w:tcPr>
          <w:p w:rsidR="00A226C4" w:rsidRDefault="00470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1. Установите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программу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MS </w:t>
            </w:r>
            <w:proofErr w:type="spell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Visio</w:t>
            </w:r>
            <w:proofErr w:type="spell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. Загрузите наборы фигур для моделирования процессов в указанных нотациях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: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IDEF, EPC, BPMN, DFD, UML.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Напишите своими словами: для каких случаев какая нотация лучше всего подходит.  </w:t>
            </w:r>
          </w:p>
        </w:tc>
      </w:tr>
      <w:tr w:rsidR="00A226C4">
        <w:tc>
          <w:tcPr>
            <w:tcW w:w="3652" w:type="dxa"/>
          </w:tcPr>
          <w:p w:rsidR="00A226C4" w:rsidRDefault="00470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IDEF</w:t>
            </w:r>
          </w:p>
        </w:tc>
        <w:tc>
          <w:tcPr>
            <w:tcW w:w="5931" w:type="dxa"/>
          </w:tcPr>
          <w:p w:rsidR="00A226C4" w:rsidRPr="000D40DB" w:rsidRDefault="000D40DB" w:rsidP="000D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Times New Roman" w:eastAsia="Montserrat" w:hAnsi="Times New Roman" w:cs="Times New Roman"/>
                <w:color w:val="434343"/>
                <w:sz w:val="24"/>
                <w:szCs w:val="24"/>
              </w:rPr>
            </w:pPr>
            <w:r w:rsidRPr="000D40DB">
              <w:rPr>
                <w:rFonts w:ascii="Times New Roman" w:eastAsia="Montserrat" w:hAnsi="Times New Roman" w:cs="Times New Roman"/>
                <w:sz w:val="24"/>
                <w:szCs w:val="24"/>
              </w:rPr>
              <w:t>Применяется для построения функциональной/ концептуальной модели системы. Диаграммы IDEF0 отображают функции/процедуры, а также потоки информации и материальных объектов. Диаграмму построенную в данной нотации предоставляют клиенту/заказчику.</w:t>
            </w:r>
          </w:p>
        </w:tc>
      </w:tr>
      <w:tr w:rsidR="00A226C4">
        <w:tc>
          <w:tcPr>
            <w:tcW w:w="3652" w:type="dxa"/>
          </w:tcPr>
          <w:p w:rsidR="00A226C4" w:rsidRDefault="00470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EPC</w:t>
            </w:r>
          </w:p>
        </w:tc>
        <w:tc>
          <w:tcPr>
            <w:tcW w:w="5931" w:type="dxa"/>
          </w:tcPr>
          <w:p w:rsidR="00A226C4" w:rsidRPr="000D40DB" w:rsidRDefault="000D40DB" w:rsidP="000D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Times New Roman" w:eastAsia="Montserrat" w:hAnsi="Times New Roman" w:cs="Times New Roman"/>
                <w:color w:val="434343"/>
                <w:sz w:val="20"/>
                <w:szCs w:val="20"/>
              </w:rPr>
            </w:pPr>
            <w:r w:rsidRPr="000D40DB">
              <w:rPr>
                <w:rFonts w:ascii="Times New Roman" w:eastAsia="Montserrat" w:hAnsi="Times New Roman" w:cs="Times New Roman"/>
                <w:sz w:val="24"/>
                <w:szCs w:val="20"/>
              </w:rPr>
              <w:t>Применяется для упрощенного (возможно предварительного) отображения процессов, без уточнения подробностей и тонкостей взаимосвязи</w:t>
            </w:r>
            <w:r>
              <w:rPr>
                <w:rFonts w:ascii="Times New Roman" w:eastAsia="Montserrat" w:hAnsi="Times New Roman" w:cs="Times New Roman"/>
                <w:sz w:val="24"/>
                <w:szCs w:val="20"/>
              </w:rPr>
              <w:t>.</w:t>
            </w:r>
            <w:r w:rsidR="00605861">
              <w:rPr>
                <w:rFonts w:ascii="Times New Roman" w:eastAsia="Montserrat" w:hAnsi="Times New Roman" w:cs="Times New Roman"/>
                <w:sz w:val="24"/>
                <w:szCs w:val="20"/>
              </w:rPr>
              <w:t xml:space="preserve"> Предоставляется команде разработки, используется внутри команды.</w:t>
            </w:r>
          </w:p>
        </w:tc>
      </w:tr>
      <w:tr w:rsidR="00A226C4">
        <w:tc>
          <w:tcPr>
            <w:tcW w:w="3652" w:type="dxa"/>
          </w:tcPr>
          <w:p w:rsidR="00A226C4" w:rsidRDefault="00470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BPMN</w:t>
            </w:r>
          </w:p>
        </w:tc>
        <w:tc>
          <w:tcPr>
            <w:tcW w:w="5931" w:type="dxa"/>
          </w:tcPr>
          <w:p w:rsidR="00A226C4" w:rsidRPr="000D40DB" w:rsidRDefault="000D40DB" w:rsidP="000D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Times New Roman" w:eastAsia="Montserrat" w:hAnsi="Times New Roman" w:cs="Times New Roman"/>
                <w:color w:val="434343"/>
                <w:sz w:val="20"/>
                <w:szCs w:val="20"/>
              </w:rPr>
            </w:pPr>
            <w:r w:rsidRPr="000D40DB">
              <w:rPr>
                <w:rFonts w:ascii="Times New Roman" w:eastAsia="Montserrat" w:hAnsi="Times New Roman" w:cs="Times New Roman"/>
                <w:sz w:val="24"/>
                <w:szCs w:val="20"/>
              </w:rPr>
              <w:t>Применяется для подробного отображения бизнес-процессов с разбивкой по исполнителям и указанием всех тонкостей взаимодействия и всех подробностей.</w:t>
            </w:r>
            <w:r w:rsidR="00605861">
              <w:rPr>
                <w:rFonts w:ascii="Times New Roman" w:eastAsia="Montserrat" w:hAnsi="Times New Roman" w:cs="Times New Roman"/>
                <w:sz w:val="24"/>
                <w:szCs w:val="20"/>
              </w:rPr>
              <w:t xml:space="preserve"> Предоставляется команде разработки.</w:t>
            </w:r>
          </w:p>
        </w:tc>
      </w:tr>
      <w:tr w:rsidR="00A226C4">
        <w:tc>
          <w:tcPr>
            <w:tcW w:w="3652" w:type="dxa"/>
          </w:tcPr>
          <w:p w:rsidR="00A226C4" w:rsidRDefault="00470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Диаграмма потоков данных DFD</w:t>
            </w:r>
          </w:p>
        </w:tc>
        <w:tc>
          <w:tcPr>
            <w:tcW w:w="5931" w:type="dxa"/>
          </w:tcPr>
          <w:p w:rsidR="00A226C4" w:rsidRPr="00605861" w:rsidRDefault="000D40DB" w:rsidP="006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Times New Roman" w:eastAsia="Montserrat" w:hAnsi="Times New Roman" w:cs="Times New Roman"/>
                <w:color w:val="434343"/>
                <w:sz w:val="20"/>
                <w:szCs w:val="20"/>
                <w:lang w:val="en-US"/>
              </w:rPr>
            </w:pPr>
            <w:r w:rsidRPr="00605861">
              <w:rPr>
                <w:rFonts w:ascii="Times New Roman" w:eastAsia="Montserrat" w:hAnsi="Times New Roman" w:cs="Times New Roman"/>
                <w:sz w:val="24"/>
                <w:szCs w:val="20"/>
              </w:rPr>
              <w:t>Применяетс</w:t>
            </w:r>
            <w:r w:rsidR="00605861" w:rsidRPr="00605861">
              <w:rPr>
                <w:rFonts w:ascii="Times New Roman" w:eastAsia="Montserrat" w:hAnsi="Times New Roman" w:cs="Times New Roman"/>
                <w:sz w:val="24"/>
                <w:szCs w:val="20"/>
              </w:rPr>
              <w:t>я для отображения порядка обмена, хранения и обработки</w:t>
            </w:r>
            <w:r w:rsidRPr="00605861">
              <w:rPr>
                <w:rFonts w:ascii="Times New Roman" w:eastAsia="Montserrat" w:hAnsi="Times New Roman" w:cs="Times New Roman"/>
                <w:sz w:val="24"/>
                <w:szCs w:val="20"/>
              </w:rPr>
              <w:t xml:space="preserve"> </w:t>
            </w:r>
            <w:r w:rsidR="00605861" w:rsidRPr="00605861">
              <w:rPr>
                <w:rFonts w:ascii="Times New Roman" w:eastAsia="Montserrat" w:hAnsi="Times New Roman" w:cs="Times New Roman"/>
                <w:sz w:val="24"/>
                <w:szCs w:val="20"/>
              </w:rPr>
              <w:t>данных. Применяется этот вид нотации в случае, когда требуется описание системы как хранилища данных.</w:t>
            </w:r>
            <w:r w:rsidR="00605861">
              <w:rPr>
                <w:rFonts w:ascii="Times New Roman" w:eastAsia="Montserrat" w:hAnsi="Times New Roman" w:cs="Times New Roman"/>
                <w:sz w:val="24"/>
                <w:szCs w:val="20"/>
              </w:rPr>
              <w:t xml:space="preserve"> Предоставляется команде разработки.</w:t>
            </w:r>
          </w:p>
        </w:tc>
      </w:tr>
      <w:tr w:rsidR="00A226C4">
        <w:tc>
          <w:tcPr>
            <w:tcW w:w="3652" w:type="dxa"/>
          </w:tcPr>
          <w:p w:rsidR="00A226C4" w:rsidRDefault="00470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UML</w:t>
            </w:r>
          </w:p>
        </w:tc>
        <w:tc>
          <w:tcPr>
            <w:tcW w:w="5931" w:type="dxa"/>
          </w:tcPr>
          <w:p w:rsidR="00A226C4" w:rsidRPr="0031501C" w:rsidRDefault="00605861" w:rsidP="00315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Times New Roman" w:eastAsia="Montserrat" w:hAnsi="Times New Roman" w:cs="Times New Roman"/>
                <w:color w:val="434343"/>
                <w:sz w:val="24"/>
                <w:szCs w:val="24"/>
              </w:rPr>
            </w:pPr>
            <w:r w:rsidRPr="0031501C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Универсальный язык моделирования. С помощью </w:t>
            </w:r>
            <w:r w:rsidRPr="0031501C">
              <w:rPr>
                <w:rFonts w:ascii="Times New Roman" w:eastAsia="Montserrat" w:hAnsi="Times New Roman" w:cs="Times New Roman"/>
                <w:sz w:val="24"/>
                <w:szCs w:val="24"/>
                <w:lang w:val="en-US"/>
              </w:rPr>
              <w:t>UML</w:t>
            </w:r>
            <w:r w:rsidRPr="0031501C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можно построить </w:t>
            </w:r>
            <w:r w:rsidRPr="0031501C">
              <w:rPr>
                <w:rFonts w:ascii="Times New Roman" w:eastAsia="Montserrat" w:hAnsi="Times New Roman" w:cs="Times New Roman"/>
                <w:sz w:val="24"/>
                <w:szCs w:val="24"/>
                <w:lang w:val="en-US"/>
              </w:rPr>
              <w:t>Use</w:t>
            </w:r>
            <w:r w:rsidRPr="0031501C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</w:t>
            </w:r>
            <w:r w:rsidRPr="0031501C">
              <w:rPr>
                <w:rFonts w:ascii="Times New Roman" w:eastAsia="Montserrat" w:hAnsi="Times New Roman" w:cs="Times New Roman"/>
                <w:sz w:val="24"/>
                <w:szCs w:val="24"/>
                <w:lang w:val="en-US"/>
              </w:rPr>
              <w:t>Case</w:t>
            </w:r>
            <w:r w:rsidRPr="0031501C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, диаграмму классов, диаграмму активностей, диаграмму </w:t>
            </w:r>
            <w:r w:rsidRPr="0031501C">
              <w:rPr>
                <w:rFonts w:ascii="Times New Roman" w:eastAsia="Montserrat" w:hAnsi="Times New Roman" w:cs="Times New Roman"/>
                <w:sz w:val="24"/>
                <w:szCs w:val="24"/>
              </w:rPr>
              <w:lastRenderedPageBreak/>
              <w:t>последовательности и др. Используется для визуализации требований при создании сложных систем. Предоставляется разработчикам</w:t>
            </w:r>
            <w:r w:rsidR="0031501C" w:rsidRPr="0031501C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и другим заинтересованным лицам. Заказчику эти данные не предоставляют</w:t>
            </w:r>
          </w:p>
        </w:tc>
      </w:tr>
      <w:tr w:rsidR="00A226C4">
        <w:tc>
          <w:tcPr>
            <w:tcW w:w="9583" w:type="dxa"/>
            <w:gridSpan w:val="2"/>
            <w:shd w:val="clear" w:color="auto" w:fill="FAEEFF"/>
          </w:tcPr>
          <w:p w:rsidR="00A226C4" w:rsidRDefault="00470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 xml:space="preserve">2.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Выберите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нотацию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, наиболее подходящую для моделирования бизнес-процесса из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кейса в соответствии с вашими бизнес-требованиями.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Обоснуйте выбор.</w:t>
            </w:r>
          </w:p>
        </w:tc>
      </w:tr>
      <w:tr w:rsidR="00A226C4">
        <w:tc>
          <w:tcPr>
            <w:tcW w:w="3652" w:type="dxa"/>
          </w:tcPr>
          <w:p w:rsidR="00A226C4" w:rsidRDefault="00470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Нотация</w:t>
            </w:r>
          </w:p>
        </w:tc>
        <w:tc>
          <w:tcPr>
            <w:tcW w:w="5931" w:type="dxa"/>
          </w:tcPr>
          <w:p w:rsidR="00A226C4" w:rsidRPr="0031501C" w:rsidRDefault="0031501C" w:rsidP="0076475B">
            <w:pPr>
              <w:spacing w:before="200" w:after="200" w:line="360" w:lineRule="auto"/>
              <w:jc w:val="both"/>
              <w:rPr>
                <w:rFonts w:ascii="Times New Roman" w:eastAsia="Montserrat" w:hAnsi="Times New Roman" w:cs="Times New Roman"/>
                <w:sz w:val="24"/>
                <w:szCs w:val="20"/>
              </w:rPr>
            </w:pPr>
            <w:r w:rsidRPr="0031501C">
              <w:rPr>
                <w:rFonts w:ascii="Times New Roman" w:eastAsia="Montserrat" w:hAnsi="Times New Roman" w:cs="Times New Roman"/>
                <w:sz w:val="24"/>
                <w:szCs w:val="20"/>
                <w:lang w:val="en-US"/>
              </w:rPr>
              <w:t>BPMN</w:t>
            </w:r>
            <w:r w:rsidRPr="0031501C">
              <w:rPr>
                <w:rFonts w:ascii="Times New Roman" w:eastAsia="Montserrat" w:hAnsi="Times New Roman" w:cs="Times New Roman"/>
                <w:sz w:val="24"/>
                <w:szCs w:val="20"/>
              </w:rPr>
              <w:t xml:space="preserve"> 2.0. </w:t>
            </w:r>
          </w:p>
        </w:tc>
      </w:tr>
      <w:tr w:rsidR="00A226C4">
        <w:tc>
          <w:tcPr>
            <w:tcW w:w="3652" w:type="dxa"/>
          </w:tcPr>
          <w:p w:rsidR="00A226C4" w:rsidRDefault="00470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Обоснование</w:t>
            </w:r>
          </w:p>
        </w:tc>
        <w:tc>
          <w:tcPr>
            <w:tcW w:w="5931" w:type="dxa"/>
          </w:tcPr>
          <w:p w:rsidR="00A226C4" w:rsidRPr="0076475B" w:rsidRDefault="0076475B" w:rsidP="0076475B">
            <w:pPr>
              <w:spacing w:before="200" w:after="200" w:line="360" w:lineRule="auto"/>
              <w:jc w:val="both"/>
              <w:rPr>
                <w:rFonts w:ascii="Times New Roman" w:eastAsia="Montserrat" w:hAnsi="Times New Roman" w:cs="Times New Roman"/>
                <w:sz w:val="24"/>
                <w:szCs w:val="20"/>
              </w:rPr>
            </w:pPr>
            <w:r w:rsidRPr="0076475B">
              <w:rPr>
                <w:rFonts w:ascii="Times New Roman" w:eastAsia="Montserrat" w:hAnsi="Times New Roman" w:cs="Times New Roman"/>
                <w:sz w:val="24"/>
                <w:szCs w:val="20"/>
              </w:rPr>
              <w:t>В данной нотации можно максимально подробно описать процесс и отобразить действующих лиц.</w:t>
            </w:r>
          </w:p>
        </w:tc>
      </w:tr>
      <w:tr w:rsidR="00A226C4">
        <w:tc>
          <w:tcPr>
            <w:tcW w:w="9583" w:type="dxa"/>
            <w:gridSpan w:val="2"/>
            <w:shd w:val="clear" w:color="auto" w:fill="FAEEFF"/>
          </w:tcPr>
          <w:p w:rsidR="00A226C4" w:rsidRDefault="00470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3.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Смоделируйте бизнес-процесс в соответствии с подготовленным вами ранее описанием (бизнес-требования из задания №2, вариант использования из задания №3).</w:t>
            </w:r>
          </w:p>
        </w:tc>
      </w:tr>
      <w:tr w:rsidR="00A226C4">
        <w:trPr>
          <w:trHeight w:val="1500"/>
        </w:trPr>
        <w:tc>
          <w:tcPr>
            <w:tcW w:w="9583" w:type="dxa"/>
            <w:gridSpan w:val="2"/>
          </w:tcPr>
          <w:p w:rsidR="00A226C4" w:rsidRDefault="0076475B" w:rsidP="0076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noProof/>
                <w:color w:val="434343"/>
                <w:sz w:val="20"/>
                <w:szCs w:val="20"/>
              </w:rPr>
              <w:drawing>
                <wp:inline distT="0" distB="0" distL="0" distR="0">
                  <wp:extent cx="5948045" cy="4940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К уроку №5 BPMN 2.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045" cy="494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6C4" w:rsidRDefault="00A226C4">
      <w:pPr>
        <w:rPr>
          <w:rFonts w:asciiTheme="minorHAnsi" w:eastAsia="Montserrat" w:hAnsiTheme="minorHAnsi" w:cs="Montserrat"/>
        </w:rPr>
      </w:pPr>
    </w:p>
    <w:p w:rsidR="0076475B" w:rsidRPr="0076475B" w:rsidRDefault="0076475B">
      <w:pPr>
        <w:rPr>
          <w:rFonts w:asciiTheme="minorHAnsi" w:eastAsia="Montserrat" w:hAnsiTheme="minorHAnsi" w:cs="Montserrat"/>
        </w:rPr>
      </w:pPr>
    </w:p>
    <w:p w:rsidR="00A226C4" w:rsidRDefault="004702F2">
      <w:pPr>
        <w:spacing w:before="200" w:line="36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lastRenderedPageBreak/>
        <w:t>Дополнительное домашнее задание*</w:t>
      </w:r>
    </w:p>
    <w:tbl>
      <w:tblPr>
        <w:tblStyle w:val="a6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31"/>
      </w:tblGrid>
      <w:tr w:rsidR="00A226C4">
        <w:trPr>
          <w:trHeight w:val="750"/>
        </w:trPr>
        <w:tc>
          <w:tcPr>
            <w:tcW w:w="9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E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6C4" w:rsidRDefault="004702F2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4. Попробуйте представить ваш бизнес-процесс в других нотациях из п.1 и сделать выводы по их преимуществам и недостаткам для моделирования данного процесса (в 2-3 предложениях). </w:t>
            </w:r>
          </w:p>
        </w:tc>
      </w:tr>
      <w:tr w:rsidR="00A226C4">
        <w:trPr>
          <w:trHeight w:val="465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6C4" w:rsidRPr="0076475B" w:rsidRDefault="004702F2" w:rsidP="0076475B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Нотация =</w:t>
            </w:r>
            <w:r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  <w:t xml:space="preserve"> </w:t>
            </w:r>
            <w:r w:rsidR="0076475B" w:rsidRPr="0076475B"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  <w:t>EPC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6C4" w:rsidRDefault="004702F2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</w:t>
            </w: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реимущества и Недостатки</w:t>
            </w:r>
          </w:p>
        </w:tc>
      </w:tr>
      <w:tr w:rsidR="00A226C4">
        <w:trPr>
          <w:trHeight w:val="1620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6C4" w:rsidRPr="008C49B3" w:rsidRDefault="008C49B3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/>
                <w:noProof/>
                <w:color w:val="2C2D30"/>
                <w:sz w:val="20"/>
                <w:szCs w:val="20"/>
              </w:rPr>
              <w:drawing>
                <wp:inline distT="0" distB="0" distL="0" distR="0">
                  <wp:extent cx="2181860" cy="2131695"/>
                  <wp:effectExtent l="0" t="0" r="889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PC Урок 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2F2" w:rsidRDefault="004702F2">
            <w:p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Недостатки:</w:t>
            </w:r>
          </w:p>
          <w:p w:rsidR="00A226C4" w:rsidRDefault="008C49B3">
            <w:p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Более простое отображение процесса</w:t>
            </w:r>
            <w:r w:rsidR="004702F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Нет понимания об участниках, которые ответственны за исполнение действия.</w:t>
            </w:r>
          </w:p>
          <w:p w:rsidR="004702F2" w:rsidRDefault="004702F2">
            <w:p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Преимущества:</w:t>
            </w:r>
            <w:bookmarkStart w:id="3" w:name="_GoBack"/>
            <w:bookmarkEnd w:id="3"/>
          </w:p>
          <w:p w:rsidR="004702F2" w:rsidRPr="004702F2" w:rsidRDefault="004702F2">
            <w:p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Удобно для понимания процесса, можно быстро «Набросать» схему и потом уже ориентируясь на нее расписывать и разрисовывать все подробнее, например в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BPMN</w:t>
            </w:r>
            <w:r w:rsidRPr="004702F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</w:tc>
      </w:tr>
    </w:tbl>
    <w:p w:rsidR="00A226C4" w:rsidRDefault="00A226C4">
      <w:pPr>
        <w:rPr>
          <w:rFonts w:ascii="Montserrat" w:eastAsia="Montserrat" w:hAnsi="Montserrat" w:cs="Montserrat"/>
          <w:color w:val="434343"/>
          <w:sz w:val="20"/>
          <w:szCs w:val="20"/>
        </w:rPr>
      </w:pPr>
    </w:p>
    <w:sectPr w:rsidR="00A226C4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C4"/>
    <w:rsid w:val="000D40DB"/>
    <w:rsid w:val="0031501C"/>
    <w:rsid w:val="004702F2"/>
    <w:rsid w:val="00605861"/>
    <w:rsid w:val="0076475B"/>
    <w:rsid w:val="008C49B3"/>
    <w:rsid w:val="00A2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A858"/>
  <w15:docId w15:val="{6FE92EDE-0EA9-4FE8-967A-35D9C84C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Veronika</cp:lastModifiedBy>
  <cp:revision>3</cp:revision>
  <dcterms:created xsi:type="dcterms:W3CDTF">2022-04-23T12:10:00Z</dcterms:created>
  <dcterms:modified xsi:type="dcterms:W3CDTF">2022-04-23T13:58:00Z</dcterms:modified>
</cp:coreProperties>
</file>