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ED32" w14:textId="77777777" w:rsidR="00306D34" w:rsidRPr="00EC0839" w:rsidRDefault="00306D34" w:rsidP="00EC0839">
      <w:pPr>
        <w:pStyle w:val="ae"/>
        <w:jc w:val="center"/>
      </w:pPr>
      <w:r w:rsidRPr="00EC0839">
        <w:t>Министерство образования Республики Беларусь</w:t>
      </w:r>
    </w:p>
    <w:p w14:paraId="6761762A" w14:textId="2A4F6B8B" w:rsidR="006A7508" w:rsidRPr="00577403" w:rsidRDefault="00577403" w:rsidP="00EC0839">
      <w:pPr>
        <w:pStyle w:val="ae"/>
        <w:jc w:val="center"/>
      </w:pPr>
      <w:r w:rsidRPr="00577403">
        <w:t>[</w:t>
      </w:r>
      <w:r>
        <w:t>скрыто</w:t>
      </w:r>
      <w:r w:rsidRPr="00577403">
        <w:t>]</w:t>
      </w:r>
    </w:p>
    <w:p w14:paraId="1FDEAED8" w14:textId="293D2420" w:rsidR="00306D34" w:rsidRDefault="00306D34" w:rsidP="00EC0839">
      <w:pPr>
        <w:pStyle w:val="ae"/>
      </w:pPr>
    </w:p>
    <w:p w14:paraId="299FBA84" w14:textId="6FC31A17" w:rsidR="00306D34" w:rsidRDefault="00306D34" w:rsidP="00EC0839">
      <w:pPr>
        <w:pStyle w:val="ae"/>
      </w:pPr>
    </w:p>
    <w:p w14:paraId="2ACCD0C7" w14:textId="0E7235D7" w:rsidR="00306D34" w:rsidRDefault="00306D34" w:rsidP="00EC0839">
      <w:pPr>
        <w:pStyle w:val="ae"/>
      </w:pPr>
    </w:p>
    <w:p w14:paraId="4E8840E3" w14:textId="5C2E1EC1" w:rsidR="00306D34" w:rsidRDefault="00306D34" w:rsidP="00EC0839">
      <w:pPr>
        <w:pStyle w:val="ae"/>
      </w:pPr>
    </w:p>
    <w:p w14:paraId="60D4A46A" w14:textId="77777777" w:rsidR="00306D34" w:rsidRDefault="00306D34" w:rsidP="00EC0839">
      <w:pPr>
        <w:pStyle w:val="ae"/>
      </w:pPr>
    </w:p>
    <w:p w14:paraId="6CCCB945" w14:textId="58B45A89" w:rsidR="00306D34" w:rsidRDefault="00306D34" w:rsidP="00EC0839">
      <w:pPr>
        <w:pStyle w:val="ae"/>
        <w:jc w:val="right"/>
      </w:pPr>
      <w:r>
        <w:t>Кафедра технологий программирования</w:t>
      </w:r>
    </w:p>
    <w:p w14:paraId="1A02266B" w14:textId="5F8898E2" w:rsidR="00306D34" w:rsidRDefault="00306D34" w:rsidP="00EC0839">
      <w:pPr>
        <w:pStyle w:val="ae"/>
      </w:pPr>
    </w:p>
    <w:p w14:paraId="165DF0EB" w14:textId="2CF0208B" w:rsidR="00306D34" w:rsidRDefault="00306D34" w:rsidP="00EC0839">
      <w:pPr>
        <w:pStyle w:val="ae"/>
      </w:pPr>
    </w:p>
    <w:p w14:paraId="131D3EAE" w14:textId="59D212E6" w:rsidR="00306D34" w:rsidRDefault="00306D34" w:rsidP="00EC0839">
      <w:pPr>
        <w:pStyle w:val="ae"/>
      </w:pPr>
    </w:p>
    <w:p w14:paraId="6B2BF0E5" w14:textId="0FC57E40" w:rsidR="00473831" w:rsidRDefault="00473831" w:rsidP="00EC0839">
      <w:pPr>
        <w:pStyle w:val="ae"/>
      </w:pPr>
    </w:p>
    <w:p w14:paraId="268916DF" w14:textId="77777777" w:rsidR="00473831" w:rsidRDefault="00473831" w:rsidP="00EC0839">
      <w:pPr>
        <w:pStyle w:val="ae"/>
      </w:pPr>
    </w:p>
    <w:p w14:paraId="369B6838" w14:textId="02FA09EF" w:rsidR="00306D34" w:rsidRDefault="00306D34" w:rsidP="00EC0839">
      <w:pPr>
        <w:pStyle w:val="ae"/>
      </w:pPr>
    </w:p>
    <w:p w14:paraId="4D5BC447" w14:textId="5485C950" w:rsidR="00306D34" w:rsidRDefault="00306D34" w:rsidP="00EC0839">
      <w:pPr>
        <w:pStyle w:val="ae"/>
      </w:pPr>
    </w:p>
    <w:p w14:paraId="2B88D3A9" w14:textId="3B2CCCD1" w:rsidR="00306D34" w:rsidRDefault="00306D34" w:rsidP="00EC0839">
      <w:pPr>
        <w:pStyle w:val="ae"/>
      </w:pPr>
    </w:p>
    <w:p w14:paraId="40BA4046" w14:textId="3900E7E7" w:rsidR="00306D34" w:rsidRDefault="00306D34" w:rsidP="00EC0839">
      <w:pPr>
        <w:pStyle w:val="ae"/>
      </w:pPr>
    </w:p>
    <w:p w14:paraId="72CD6B25" w14:textId="77777777" w:rsidR="00C84A06" w:rsidRDefault="00C84A06" w:rsidP="00EC0839">
      <w:pPr>
        <w:pStyle w:val="ae"/>
      </w:pPr>
    </w:p>
    <w:p w14:paraId="3AB4F099" w14:textId="77777777" w:rsidR="00C84A06" w:rsidRDefault="00C84A06" w:rsidP="00EC0839">
      <w:pPr>
        <w:pStyle w:val="ae"/>
      </w:pPr>
    </w:p>
    <w:p w14:paraId="692542EF" w14:textId="5585BCF0" w:rsidR="00473831" w:rsidRDefault="00473831" w:rsidP="00EC0839">
      <w:pPr>
        <w:pStyle w:val="ae"/>
      </w:pPr>
    </w:p>
    <w:p w14:paraId="367F1FF6" w14:textId="067B961E" w:rsidR="00C84A06" w:rsidRDefault="00C84A06" w:rsidP="00EC0839">
      <w:pPr>
        <w:pStyle w:val="ae"/>
        <w:spacing w:after="120"/>
        <w:jc w:val="center"/>
      </w:pPr>
      <w:r>
        <w:t>Отчёт</w:t>
      </w:r>
    </w:p>
    <w:p w14:paraId="45F9F38A" w14:textId="40113EB0" w:rsidR="00C84A06" w:rsidRDefault="00C84A06" w:rsidP="00EC0839">
      <w:pPr>
        <w:pStyle w:val="ae"/>
        <w:spacing w:after="120"/>
        <w:jc w:val="center"/>
      </w:pPr>
      <w:r>
        <w:t>По лабораторной работе №</w:t>
      </w:r>
      <w:r w:rsidR="00746A07">
        <w:t>7</w:t>
      </w:r>
    </w:p>
    <w:p w14:paraId="2100C070" w14:textId="77777777" w:rsidR="00C84A06" w:rsidRDefault="00C84A06" w:rsidP="00EC0839">
      <w:pPr>
        <w:pStyle w:val="ae"/>
        <w:spacing w:after="120"/>
        <w:jc w:val="center"/>
      </w:pPr>
      <w:r>
        <w:t>Дисциплина «Технологии разработки интерфейса программных средств»</w:t>
      </w:r>
    </w:p>
    <w:p w14:paraId="5B947CED" w14:textId="77777777" w:rsidR="00746A07" w:rsidRDefault="00746A07" w:rsidP="00746A07">
      <w:pPr>
        <w:pStyle w:val="ae"/>
        <w:spacing w:after="160"/>
        <w:jc w:val="center"/>
      </w:pPr>
      <w:r>
        <w:t xml:space="preserve">Тема: </w:t>
      </w:r>
      <w:r w:rsidRPr="009D1D5B">
        <w:t>Изучение основных принципов построения промышленных интерфейсов</w:t>
      </w:r>
    </w:p>
    <w:p w14:paraId="06AE3588" w14:textId="063F88CB" w:rsidR="00473831" w:rsidRDefault="00473831" w:rsidP="00EC0839">
      <w:pPr>
        <w:pStyle w:val="ae"/>
      </w:pPr>
    </w:p>
    <w:p w14:paraId="4E6F8593" w14:textId="27642A3A" w:rsidR="00C84A06" w:rsidRDefault="00C84A06" w:rsidP="00EC0839">
      <w:pPr>
        <w:pStyle w:val="ae"/>
      </w:pPr>
    </w:p>
    <w:p w14:paraId="48B4B408" w14:textId="77777777" w:rsidR="00C84A06" w:rsidRDefault="00C84A06" w:rsidP="00EC0839">
      <w:pPr>
        <w:pStyle w:val="ae"/>
      </w:pPr>
    </w:p>
    <w:p w14:paraId="4721C49E" w14:textId="7580B70A" w:rsidR="00473831" w:rsidRDefault="00473831" w:rsidP="00EC0839">
      <w:pPr>
        <w:pStyle w:val="ae"/>
      </w:pPr>
    </w:p>
    <w:p w14:paraId="65FAEC13" w14:textId="663F6F0A" w:rsidR="00473831" w:rsidRDefault="00473831" w:rsidP="00EC0839">
      <w:pPr>
        <w:pStyle w:val="ae"/>
      </w:pPr>
    </w:p>
    <w:p w14:paraId="2A93C02E" w14:textId="4A7EF3C0" w:rsidR="00473831" w:rsidRDefault="00473831" w:rsidP="00EC0839">
      <w:pPr>
        <w:pStyle w:val="ae"/>
      </w:pPr>
    </w:p>
    <w:p w14:paraId="585D16C6" w14:textId="77777777" w:rsidR="00C84A06" w:rsidRDefault="00C84A06" w:rsidP="00EC0839">
      <w:pPr>
        <w:pStyle w:val="ae"/>
      </w:pPr>
    </w:p>
    <w:p w14:paraId="1FBA1620" w14:textId="40EF874B" w:rsidR="00473831" w:rsidRDefault="00473831" w:rsidP="00EC0839">
      <w:pPr>
        <w:pStyle w:val="ae"/>
      </w:pPr>
    </w:p>
    <w:p w14:paraId="40261A08" w14:textId="10C17588" w:rsidR="00473831" w:rsidRDefault="00473831" w:rsidP="00EC0839">
      <w:pPr>
        <w:pStyle w:val="ae"/>
      </w:pPr>
    </w:p>
    <w:p w14:paraId="68C6A6F7" w14:textId="2800334A" w:rsidR="00473831" w:rsidRDefault="00473831" w:rsidP="00EC0839">
      <w:pPr>
        <w:pStyle w:val="ae"/>
      </w:pPr>
    </w:p>
    <w:p w14:paraId="2ABC6464" w14:textId="1864273F" w:rsidR="00473831" w:rsidRDefault="00473831" w:rsidP="00EC0839">
      <w:pPr>
        <w:pStyle w:val="ae"/>
      </w:pPr>
    </w:p>
    <w:p w14:paraId="55E46E88" w14:textId="3771397D" w:rsidR="00473831" w:rsidRDefault="00473831" w:rsidP="00EC0839">
      <w:pPr>
        <w:pStyle w:val="ae"/>
      </w:pPr>
    </w:p>
    <w:p w14:paraId="0DB74156" w14:textId="77777777" w:rsidR="00473831" w:rsidRDefault="00473831" w:rsidP="00EC0839">
      <w:pPr>
        <w:pStyle w:val="ae"/>
      </w:pPr>
    </w:p>
    <w:p w14:paraId="1F3E4E52" w14:textId="5DA73E74" w:rsidR="00C83505" w:rsidRPr="00746A07" w:rsidRDefault="00C83505" w:rsidP="00EC0839">
      <w:pPr>
        <w:pStyle w:val="ae"/>
      </w:pPr>
    </w:p>
    <w:p w14:paraId="0BE9D915" w14:textId="2539B826" w:rsidR="00C83505" w:rsidRDefault="00C83505" w:rsidP="00EC0839">
      <w:pPr>
        <w:pStyle w:val="ae"/>
      </w:pPr>
    </w:p>
    <w:tbl>
      <w:tblPr>
        <w:tblStyle w:val="a7"/>
        <w:tblpPr w:leftFromText="180" w:rightFromText="180" w:vertAnchor="text" w:horzAnchor="margin" w:tblpY="-14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2"/>
        <w:gridCol w:w="5802"/>
      </w:tblGrid>
      <w:tr w:rsidR="00473831" w14:paraId="7B9C0B94" w14:textId="77777777" w:rsidTr="00473831">
        <w:tc>
          <w:tcPr>
            <w:tcW w:w="3832" w:type="dxa"/>
          </w:tcPr>
          <w:p w14:paraId="682645B8" w14:textId="300EB525" w:rsidR="00473831" w:rsidRPr="00473831" w:rsidRDefault="00473831" w:rsidP="00EC0839">
            <w:pPr>
              <w:pStyle w:val="ae"/>
              <w:jc w:val="left"/>
              <w:rPr>
                <w:lang w:val="en-US"/>
              </w:rPr>
            </w:pPr>
            <w:r>
              <w:t>Выполнил:</w:t>
            </w:r>
          </w:p>
        </w:tc>
        <w:tc>
          <w:tcPr>
            <w:tcW w:w="5802" w:type="dxa"/>
          </w:tcPr>
          <w:p w14:paraId="1F4D82B5" w14:textId="541CF908" w:rsidR="00473831" w:rsidRPr="00577403" w:rsidRDefault="00473831" w:rsidP="00EC0839">
            <w:pPr>
              <w:pStyle w:val="ae"/>
              <w:jc w:val="right"/>
              <w:rPr>
                <w:lang w:val="en-US"/>
              </w:rPr>
            </w:pPr>
            <w:r>
              <w:t xml:space="preserve">ст. гр. </w:t>
            </w:r>
            <w:r w:rsidR="00577403">
              <w:rPr>
                <w:lang w:val="en-US"/>
              </w:rPr>
              <w:t>[</w:t>
            </w:r>
            <w:r w:rsidR="00577403">
              <w:t>скрыто</w:t>
            </w:r>
            <w:r w:rsidR="00577403">
              <w:rPr>
                <w:lang w:val="en-US"/>
              </w:rPr>
              <w:t>]</w:t>
            </w:r>
          </w:p>
        </w:tc>
      </w:tr>
      <w:tr w:rsidR="00473831" w14:paraId="0DA1B14C" w14:textId="77777777" w:rsidTr="00473831">
        <w:tc>
          <w:tcPr>
            <w:tcW w:w="3832" w:type="dxa"/>
          </w:tcPr>
          <w:p w14:paraId="2C7524F4" w14:textId="77777777" w:rsidR="00473831" w:rsidRPr="00C83505" w:rsidRDefault="00473831" w:rsidP="00EC0839">
            <w:pPr>
              <w:pStyle w:val="ae"/>
            </w:pPr>
          </w:p>
        </w:tc>
        <w:tc>
          <w:tcPr>
            <w:tcW w:w="5802" w:type="dxa"/>
          </w:tcPr>
          <w:p w14:paraId="2517659B" w14:textId="45609252" w:rsidR="00473831" w:rsidRPr="00577403" w:rsidRDefault="00577403" w:rsidP="00EC0839">
            <w:pPr>
              <w:pStyle w:val="ae"/>
              <w:jc w:val="right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скрыто</w:t>
            </w:r>
            <w:r>
              <w:rPr>
                <w:lang w:val="en-US"/>
              </w:rPr>
              <w:t>]</w:t>
            </w:r>
          </w:p>
        </w:tc>
      </w:tr>
      <w:tr w:rsidR="00473831" w14:paraId="58AEBF9C" w14:textId="77777777" w:rsidTr="00473831">
        <w:tc>
          <w:tcPr>
            <w:tcW w:w="3832" w:type="dxa"/>
          </w:tcPr>
          <w:p w14:paraId="0F1B56C0" w14:textId="77777777" w:rsidR="00473831" w:rsidRPr="00C83505" w:rsidRDefault="00473831" w:rsidP="00EC0839">
            <w:pPr>
              <w:pStyle w:val="ae"/>
            </w:pPr>
          </w:p>
        </w:tc>
        <w:tc>
          <w:tcPr>
            <w:tcW w:w="5802" w:type="dxa"/>
          </w:tcPr>
          <w:p w14:paraId="26DBC8B0" w14:textId="77777777" w:rsidR="00473831" w:rsidRDefault="00473831" w:rsidP="00EC0839">
            <w:pPr>
              <w:pStyle w:val="ae"/>
            </w:pPr>
          </w:p>
        </w:tc>
      </w:tr>
      <w:tr w:rsidR="00473831" w14:paraId="3D114007" w14:textId="77777777" w:rsidTr="00473831">
        <w:tc>
          <w:tcPr>
            <w:tcW w:w="3832" w:type="dxa"/>
          </w:tcPr>
          <w:p w14:paraId="42F99BF0" w14:textId="77777777" w:rsidR="00473831" w:rsidRPr="00C83505" w:rsidRDefault="00473831" w:rsidP="00EC0839">
            <w:pPr>
              <w:pStyle w:val="ae"/>
              <w:jc w:val="left"/>
            </w:pPr>
            <w:r>
              <w:t>Проверила:</w:t>
            </w:r>
          </w:p>
        </w:tc>
        <w:tc>
          <w:tcPr>
            <w:tcW w:w="5802" w:type="dxa"/>
          </w:tcPr>
          <w:p w14:paraId="7CE01EF9" w14:textId="3291FAF5" w:rsidR="00473831" w:rsidRPr="00577403" w:rsidRDefault="00577403" w:rsidP="00EC0839">
            <w:pPr>
              <w:pStyle w:val="ae"/>
              <w:jc w:val="right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скрыто</w:t>
            </w:r>
            <w:proofErr w:type="spellEnd"/>
            <w:r>
              <w:rPr>
                <w:lang w:val="en-US"/>
              </w:rPr>
              <w:t>]</w:t>
            </w:r>
          </w:p>
        </w:tc>
      </w:tr>
    </w:tbl>
    <w:p w14:paraId="325A4227" w14:textId="4BA89C6C" w:rsidR="00C83505" w:rsidRDefault="00C83505" w:rsidP="00EC0839">
      <w:pPr>
        <w:pStyle w:val="ae"/>
      </w:pPr>
    </w:p>
    <w:p w14:paraId="52BADD31" w14:textId="65C47E76" w:rsidR="00C84A06" w:rsidRDefault="00C84A06" w:rsidP="00EC0839">
      <w:pPr>
        <w:pStyle w:val="ae"/>
      </w:pPr>
    </w:p>
    <w:p w14:paraId="4033BB25" w14:textId="77777777" w:rsidR="00C84A06" w:rsidRDefault="00C84A06" w:rsidP="00EC0839">
      <w:pPr>
        <w:pStyle w:val="ae"/>
      </w:pPr>
    </w:p>
    <w:p w14:paraId="467EFD77" w14:textId="227C402E" w:rsidR="00473831" w:rsidRPr="00BE7E88" w:rsidRDefault="00577403" w:rsidP="00EC0839">
      <w:pPr>
        <w:pStyle w:val="ae"/>
        <w:jc w:val="center"/>
      </w:pPr>
      <w:r>
        <w:rPr>
          <w:lang w:val="en-US"/>
        </w:rPr>
        <w:t>[</w:t>
      </w:r>
      <w:r>
        <w:t>скрыто</w:t>
      </w:r>
      <w:r>
        <w:rPr>
          <w:lang w:val="en-US"/>
        </w:rPr>
        <w:t>]</w:t>
      </w:r>
      <w:r w:rsidR="00473831" w:rsidRPr="00C84A06">
        <w:t>,</w:t>
      </w:r>
      <w:r w:rsidR="00473831">
        <w:t xml:space="preserve"> 202</w:t>
      </w:r>
      <w:r w:rsidR="00030ED9">
        <w:t>2</w:t>
      </w:r>
    </w:p>
    <w:p w14:paraId="76A2DC9D" w14:textId="77777777" w:rsidR="00473831" w:rsidRDefault="00473831" w:rsidP="00EC0839">
      <w:pPr>
        <w:pStyle w:val="ae"/>
      </w:pPr>
      <w:r>
        <w:br w:type="page"/>
      </w:r>
    </w:p>
    <w:p w14:paraId="152ED29A" w14:textId="77777777" w:rsidR="00746A07" w:rsidRDefault="00746A07" w:rsidP="00746A07">
      <w:pPr>
        <w:jc w:val="both"/>
      </w:pPr>
      <w:r w:rsidRPr="00C84A06">
        <w:rPr>
          <w:b/>
          <w:bCs/>
        </w:rPr>
        <w:lastRenderedPageBreak/>
        <w:t>Цель:</w:t>
      </w:r>
      <w:r>
        <w:t xml:space="preserve"> </w:t>
      </w:r>
      <w:r w:rsidRPr="009D1D5B">
        <w:t>Закрепление теоретических знаний по разработке пользовательского интерфейса, а также получение практических навыков по проектированию GUI.</w:t>
      </w:r>
    </w:p>
    <w:p w14:paraId="530CF680" w14:textId="77777777" w:rsidR="00C84A06" w:rsidRDefault="00C84A06" w:rsidP="00C84A06">
      <w:pPr>
        <w:jc w:val="both"/>
      </w:pPr>
    </w:p>
    <w:p w14:paraId="0B6A096B" w14:textId="33596391" w:rsidR="00C84A06" w:rsidRDefault="00C84A06" w:rsidP="00C84A06">
      <w:pPr>
        <w:jc w:val="center"/>
        <w:rPr>
          <w:b/>
          <w:bCs/>
        </w:rPr>
      </w:pPr>
      <w:r w:rsidRPr="00C84A06">
        <w:rPr>
          <w:b/>
          <w:bCs/>
        </w:rPr>
        <w:t>Ход выполнения работы</w:t>
      </w:r>
    </w:p>
    <w:p w14:paraId="074D8E11" w14:textId="6BA134FD" w:rsidR="00C84A06" w:rsidRDefault="00C84A06" w:rsidP="00C84A06">
      <w:pPr>
        <w:jc w:val="center"/>
        <w:rPr>
          <w:b/>
          <w:bCs/>
        </w:rPr>
      </w:pPr>
    </w:p>
    <w:p w14:paraId="56A437AE" w14:textId="6BF98891" w:rsidR="00233D08" w:rsidRDefault="00A711FD" w:rsidP="00F34A06">
      <w:pPr>
        <w:jc w:val="both"/>
      </w:pPr>
      <w:r>
        <w:t>Разработка программного обеспечения промышленного уровня уже на ранних этапах требует принятия дальновидных решений в сфере пользовательского интерфейса</w:t>
      </w:r>
      <w:r w:rsidRPr="00A711FD">
        <w:t xml:space="preserve">, </w:t>
      </w:r>
      <w:r>
        <w:t xml:space="preserve">которые окажут влияние на </w:t>
      </w:r>
      <w:r w:rsidR="00A54EE9">
        <w:t xml:space="preserve">успешность </w:t>
      </w:r>
      <w:r>
        <w:t>будущ</w:t>
      </w:r>
      <w:r w:rsidR="00A54EE9">
        <w:t>его</w:t>
      </w:r>
      <w:r>
        <w:t xml:space="preserve"> продукта.</w:t>
      </w:r>
      <w:r w:rsidR="00A54EE9">
        <w:t xml:space="preserve"> В случаи больших корпораций</w:t>
      </w:r>
      <w:r w:rsidR="00A54EE9" w:rsidRPr="00A54EE9">
        <w:t>,</w:t>
      </w:r>
      <w:r w:rsidR="00A54EE9">
        <w:t xml:space="preserve"> речь может идти о создании</w:t>
      </w:r>
      <w:r w:rsidR="00F34A06">
        <w:t xml:space="preserve"> ПО</w:t>
      </w:r>
      <w:r w:rsidR="00F34A06" w:rsidRPr="00F34A06">
        <w:t xml:space="preserve"> </w:t>
      </w:r>
      <w:r w:rsidR="00F34A06">
        <w:t>с длительностью жизни в несколько десятков лет. Как правило</w:t>
      </w:r>
      <w:r w:rsidR="00F34A06" w:rsidRPr="00F34A06">
        <w:t xml:space="preserve">, </w:t>
      </w:r>
      <w:r w:rsidR="00F34A06">
        <w:t>поддержка таких продуктов нацелена на адаптацию под требования современного потребления</w:t>
      </w:r>
      <w:r w:rsidR="00F34A06" w:rsidRPr="00F34A06">
        <w:t xml:space="preserve">, </w:t>
      </w:r>
      <w:r w:rsidR="00F34A06">
        <w:t>то есть</w:t>
      </w:r>
      <w:r w:rsidR="00F34A06" w:rsidRPr="00F34A06">
        <w:t xml:space="preserve">, </w:t>
      </w:r>
      <w:r w:rsidR="00F34A06">
        <w:t>большинство</w:t>
      </w:r>
      <w:r w:rsidR="00875DD8">
        <w:t xml:space="preserve"> фундаментальных</w:t>
      </w:r>
      <w:r w:rsidR="00F34A06">
        <w:t xml:space="preserve"> решений связанных с пользовательским интерфейсом </w:t>
      </w:r>
      <w:r w:rsidR="00833714">
        <w:t>остаются,</w:t>
      </w:r>
      <w:r w:rsidR="00875DD8">
        <w:t xml:space="preserve"> но подверга</w:t>
      </w:r>
      <w:r w:rsidR="00560A83">
        <w:t>е</w:t>
      </w:r>
      <w:r w:rsidR="00875DD8">
        <w:t>тся небольшой вариации под даванием настоящего времени и</w:t>
      </w:r>
      <w:r w:rsidR="00833714">
        <w:t xml:space="preserve"> актуальных</w:t>
      </w:r>
      <w:r w:rsidR="00875DD8">
        <w:t xml:space="preserve"> операционных систем. </w:t>
      </w:r>
      <w:r w:rsidR="00833714">
        <w:t xml:space="preserve">Причина в слабых изменениях проста и лежит на поверхности – экономия </w:t>
      </w:r>
      <w:r w:rsidR="00B6486A">
        <w:t>со стороны пользователей</w:t>
      </w:r>
      <w:r w:rsidR="00B6486A" w:rsidRPr="00B6486A">
        <w:t xml:space="preserve"> </w:t>
      </w:r>
      <w:r w:rsidR="00B6486A">
        <w:t>ресурсов</w:t>
      </w:r>
      <w:r w:rsidR="00B6486A" w:rsidRPr="00B6486A">
        <w:t xml:space="preserve">, </w:t>
      </w:r>
      <w:r w:rsidR="00B6486A">
        <w:t>в основном это денежный и временной</w:t>
      </w:r>
      <w:r w:rsidR="00B6486A" w:rsidRPr="00B6486A">
        <w:t>,</w:t>
      </w:r>
      <w:r w:rsidR="00B6486A">
        <w:t xml:space="preserve"> на</w:t>
      </w:r>
      <w:r w:rsidR="00833714">
        <w:t xml:space="preserve"> освоение новы</w:t>
      </w:r>
      <w:r w:rsidR="00257516">
        <w:t>х</w:t>
      </w:r>
      <w:r w:rsidR="00833714">
        <w:t xml:space="preserve"> принцип</w:t>
      </w:r>
      <w:r w:rsidR="00257516">
        <w:t>ов</w:t>
      </w:r>
      <w:r w:rsidR="009B4A7B">
        <w:t>. Поэтому</w:t>
      </w:r>
      <w:r w:rsidR="009B4A7B" w:rsidRPr="00B6486A">
        <w:t xml:space="preserve"> </w:t>
      </w:r>
      <w:r w:rsidR="009B4A7B">
        <w:t xml:space="preserve">современная методология создания ПО </w:t>
      </w:r>
      <w:r w:rsidR="00B6486A">
        <w:t>начинается со стадии</w:t>
      </w:r>
      <w:r w:rsidR="009B4A7B">
        <w:t xml:space="preserve"> </w:t>
      </w:r>
      <w:r w:rsidR="009B4A7B" w:rsidRPr="009B4A7B">
        <w:t>прототипировани</w:t>
      </w:r>
      <w:r w:rsidR="002E659C">
        <w:t>я</w:t>
      </w:r>
      <w:r w:rsidR="00560A83" w:rsidRPr="00560A83">
        <w:t xml:space="preserve">, </w:t>
      </w:r>
      <w:r w:rsidR="00560A83">
        <w:t>которая предусматривает реализация чернового варианта системы</w:t>
      </w:r>
      <w:r w:rsidR="009B4A7B">
        <w:t xml:space="preserve"> </w:t>
      </w:r>
      <w:r w:rsidR="00560A83">
        <w:t>в сжатые сроки. Далее</w:t>
      </w:r>
      <w:r w:rsidR="006F4AEC">
        <w:t xml:space="preserve"> наступает фаза</w:t>
      </w:r>
      <w:r w:rsidR="00560A83" w:rsidRPr="0099223C">
        <w:t xml:space="preserve"> </w:t>
      </w:r>
      <w:r w:rsidR="00560A83">
        <w:t>д</w:t>
      </w:r>
      <w:r w:rsidR="002E659C">
        <w:t>лительного</w:t>
      </w:r>
      <w:r w:rsidR="006F4AEC">
        <w:t xml:space="preserve"> </w:t>
      </w:r>
      <w:r w:rsidR="00560A83">
        <w:t>анализа прототипа</w:t>
      </w:r>
      <w:r w:rsidR="006F4AEC" w:rsidRPr="006F4AEC">
        <w:t>,</w:t>
      </w:r>
      <w:r w:rsidR="00560A83">
        <w:t xml:space="preserve"> </w:t>
      </w:r>
      <w:r w:rsidR="006F4AEC">
        <w:t>направленная</w:t>
      </w:r>
      <w:r w:rsidR="00560A83">
        <w:t xml:space="preserve"> на </w:t>
      </w:r>
      <w:r w:rsidR="0099223C">
        <w:t>выявление различных неоднозначностей и противоре</w:t>
      </w:r>
      <w:r w:rsidR="002E659C">
        <w:t>чий</w:t>
      </w:r>
      <w:r w:rsidR="0099223C">
        <w:t xml:space="preserve"> пользовательского интерфейса</w:t>
      </w:r>
      <w:r w:rsidR="00220D33" w:rsidRPr="00220D33">
        <w:t xml:space="preserve">, </w:t>
      </w:r>
      <w:r w:rsidR="006F4AEC">
        <w:t>что</w:t>
      </w:r>
      <w:r w:rsidR="00220D33">
        <w:t xml:space="preserve"> предшествует</w:t>
      </w:r>
      <w:r w:rsidR="0099223C">
        <w:t xml:space="preserve"> объективной оценкой степени удобства.  </w:t>
      </w:r>
    </w:p>
    <w:p w14:paraId="2C7B6AA6" w14:textId="55BE2B9A" w:rsidR="001D07B2" w:rsidRDefault="00233D08" w:rsidP="007D1B40">
      <w:pPr>
        <w:jc w:val="both"/>
      </w:pPr>
      <w:r>
        <w:t xml:space="preserve">Любое воплощение прототипа базируется на выборе </w:t>
      </w:r>
      <w:r w:rsidR="009B07AF">
        <w:t>четырех</w:t>
      </w:r>
      <w:r>
        <w:t xml:space="preserve"> </w:t>
      </w:r>
      <w:r w:rsidR="001D07B2">
        <w:t>значимых</w:t>
      </w:r>
      <w:r>
        <w:t xml:space="preserve"> параметров:</w:t>
      </w:r>
      <w:r w:rsidR="009B07AF">
        <w:t xml:space="preserve"> скорость создания</w:t>
      </w:r>
      <w:r w:rsidR="009B07AF" w:rsidRPr="009B07AF">
        <w:t>,</w:t>
      </w:r>
      <w:r>
        <w:t xml:space="preserve"> интерактивность</w:t>
      </w:r>
      <w:r w:rsidRPr="00233D08">
        <w:t xml:space="preserve">, </w:t>
      </w:r>
      <w:r>
        <w:t>детализация и изменчивость</w:t>
      </w:r>
      <w:r w:rsidRPr="00233D08">
        <w:t xml:space="preserve">, </w:t>
      </w:r>
      <w:r>
        <w:t>которые</w:t>
      </w:r>
      <w:r w:rsidRPr="00233D08">
        <w:t xml:space="preserve">, </w:t>
      </w:r>
      <w:r>
        <w:t>в конечном итоге</w:t>
      </w:r>
      <w:r w:rsidRPr="00233D08">
        <w:t xml:space="preserve">, </w:t>
      </w:r>
      <w:r>
        <w:t>образуют несколько способов</w:t>
      </w:r>
      <w:r w:rsidR="00D638CE">
        <w:t xml:space="preserve"> прототипирования</w:t>
      </w:r>
      <w:r w:rsidR="001D07B2">
        <w:t>. Дальнейшие исследования позволяют точно сформировать эти способы</w:t>
      </w:r>
      <w:r w:rsidR="001D07B2" w:rsidRPr="001D07B2">
        <w:t xml:space="preserve">, </w:t>
      </w:r>
      <w:r w:rsidR="001D07B2">
        <w:t>обозначив их основные характеристики</w:t>
      </w:r>
      <w:r w:rsidR="009B07AF" w:rsidRPr="009B07AF">
        <w:t xml:space="preserve"> </w:t>
      </w:r>
      <w:r w:rsidR="009B07AF">
        <w:t>и особенности</w:t>
      </w:r>
      <w:r w:rsidR="001D07B2">
        <w:t>:</w:t>
      </w:r>
    </w:p>
    <w:p w14:paraId="4AFB1340" w14:textId="6404900A" w:rsidR="00FC3BFA" w:rsidRDefault="009B07AF" w:rsidP="006B3F8D">
      <w:pPr>
        <w:pStyle w:val="a8"/>
        <w:numPr>
          <w:ilvl w:val="0"/>
          <w:numId w:val="5"/>
        </w:numPr>
        <w:ind w:left="709" w:hanging="340"/>
        <w:jc w:val="both"/>
      </w:pPr>
      <w:r>
        <w:t xml:space="preserve">Бумажное прототипирование. </w:t>
      </w:r>
      <w:r w:rsidR="00586AA2">
        <w:t>Этот способ основан на применении бумаги и пишущих устройств</w:t>
      </w:r>
      <w:r w:rsidR="00586AA2" w:rsidRPr="00586AA2">
        <w:t>,</w:t>
      </w:r>
      <w:r w:rsidR="00586AA2">
        <w:t xml:space="preserve"> и как следствие</w:t>
      </w:r>
      <w:r w:rsidR="00586AA2" w:rsidRPr="00586AA2">
        <w:t xml:space="preserve">, </w:t>
      </w:r>
      <w:r w:rsidR="00586AA2">
        <w:t>он предлагает высочайшую скорость достижения</w:t>
      </w:r>
      <w:r w:rsidR="00032D33">
        <w:t xml:space="preserve"> ранних</w:t>
      </w:r>
      <w:r w:rsidR="00586AA2">
        <w:t xml:space="preserve"> </w:t>
      </w:r>
      <w:r w:rsidR="00D12188">
        <w:t>вариантов</w:t>
      </w:r>
      <w:r w:rsidR="00D12188" w:rsidRPr="00D12188">
        <w:t xml:space="preserve"> </w:t>
      </w:r>
      <w:r w:rsidR="00D12188">
        <w:t>при минимальных затратах,</w:t>
      </w:r>
      <w:r w:rsidR="00586AA2">
        <w:t xml:space="preserve"> </w:t>
      </w:r>
      <w:r w:rsidR="00D12188">
        <w:t>но напрочь лишен интерактивности</w:t>
      </w:r>
      <w:r w:rsidR="00D12188" w:rsidRPr="00D12188">
        <w:t>.</w:t>
      </w:r>
      <w:r w:rsidR="00B33F7C">
        <w:t xml:space="preserve"> </w:t>
      </w:r>
    </w:p>
    <w:p w14:paraId="5F3CAF34" w14:textId="322500FD" w:rsidR="00FC3BFA" w:rsidRDefault="009B07AF" w:rsidP="006B3F8D">
      <w:pPr>
        <w:pStyle w:val="a8"/>
        <w:numPr>
          <w:ilvl w:val="0"/>
          <w:numId w:val="5"/>
        </w:numPr>
        <w:ind w:left="709" w:hanging="340"/>
        <w:jc w:val="both"/>
      </w:pPr>
      <w:r>
        <w:t xml:space="preserve">Прототипирование с привлечением </w:t>
      </w:r>
      <w:r w:rsidR="00FC3BFA">
        <w:t>растровых</w:t>
      </w:r>
      <w:r>
        <w:t xml:space="preserve"> или векторных редакторов.</w:t>
      </w:r>
      <w:r w:rsidR="00B33F7C">
        <w:t xml:space="preserve"> Бумага удобна для передачи условного </w:t>
      </w:r>
      <w:r w:rsidR="007D1B40">
        <w:t>представления,</w:t>
      </w:r>
      <w:r w:rsidR="00B33F7C">
        <w:t xml:space="preserve"> но </w:t>
      </w:r>
      <w:r w:rsidR="007D1B40">
        <w:t>стремление</w:t>
      </w:r>
      <w:r w:rsidR="00B33F7C">
        <w:t xml:space="preserve"> к образ</w:t>
      </w:r>
      <w:r w:rsidR="007D1B40">
        <w:t>ц</w:t>
      </w:r>
      <w:r w:rsidR="00B33F7C">
        <w:t>у</w:t>
      </w:r>
      <w:r w:rsidR="007D1B40">
        <w:t xml:space="preserve"> большей точности</w:t>
      </w:r>
      <w:r w:rsidR="00B33F7C">
        <w:t xml:space="preserve"> побуждает к колоризации и </w:t>
      </w:r>
      <w:r w:rsidR="007D1B40">
        <w:t>к другим дополнением.</w:t>
      </w:r>
      <w:r w:rsidR="00B33F7C">
        <w:t xml:space="preserve"> </w:t>
      </w:r>
    </w:p>
    <w:p w14:paraId="2EDC8A3B" w14:textId="6145A759" w:rsidR="006D45E3" w:rsidRDefault="00FC3BFA" w:rsidP="006B3F8D">
      <w:pPr>
        <w:pStyle w:val="a8"/>
        <w:numPr>
          <w:ilvl w:val="0"/>
          <w:numId w:val="5"/>
        </w:numPr>
        <w:ind w:left="709" w:hanging="340"/>
        <w:jc w:val="both"/>
      </w:pPr>
      <w:r>
        <w:t>Использование узконаправленного</w:t>
      </w:r>
      <w:r w:rsidR="009B07AF">
        <w:t xml:space="preserve"> ПО. </w:t>
      </w:r>
      <w:r w:rsidR="007D1B40">
        <w:t>Интерактивность начального</w:t>
      </w:r>
      <w:r w:rsidR="007D1B40" w:rsidRPr="007D1B40">
        <w:t xml:space="preserve"> </w:t>
      </w:r>
      <w:r w:rsidR="007D1B40">
        <w:t xml:space="preserve">и среднего уровня лежит в области </w:t>
      </w:r>
      <w:r w:rsidR="006D45E3">
        <w:t>применения узконаправленного ПО</w:t>
      </w:r>
      <w:r w:rsidR="006B3F8D">
        <w:t>. В свою очередь</w:t>
      </w:r>
      <w:r w:rsidR="006B3F8D" w:rsidRPr="006B3F8D">
        <w:t xml:space="preserve">, </w:t>
      </w:r>
      <w:r w:rsidR="006B3F8D">
        <w:t xml:space="preserve">такой выбор обеспечивает возможность реального эксперимента по скорости взаимодействия </w:t>
      </w:r>
      <w:r w:rsidR="00702F21">
        <w:t>пользователя и компьютерной системы.</w:t>
      </w:r>
      <w:r w:rsidR="006B3F8D">
        <w:t xml:space="preserve"> </w:t>
      </w:r>
    </w:p>
    <w:p w14:paraId="10ED659B" w14:textId="73FE4168" w:rsidR="00D12188" w:rsidRPr="00B33F7C" w:rsidRDefault="00E35ABC" w:rsidP="00B33F7C">
      <w:pPr>
        <w:jc w:val="both"/>
      </w:pPr>
      <w:r>
        <w:t>Данная лабораторная работа нацелена на разработку прототипа информационной системы</w:t>
      </w:r>
      <w:r w:rsidR="00D12188" w:rsidRPr="00D12188">
        <w:t xml:space="preserve"> (</w:t>
      </w:r>
      <w:r w:rsidR="00D12188">
        <w:t>изложенной ниже)</w:t>
      </w:r>
      <w:r>
        <w:t xml:space="preserve"> в среде </w:t>
      </w:r>
      <w:r w:rsidRPr="00BE7E88">
        <w:t>GUI Design Studio 3.6.95.0</w:t>
      </w:r>
      <w:r>
        <w:t xml:space="preserve"> вместе с одновременным обучением базовым возможностям.</w:t>
      </w:r>
      <w:r w:rsidR="00D12188">
        <w:t xml:space="preserve"> </w:t>
      </w:r>
      <w:r w:rsidR="00B33F7C">
        <w:t>Описание будущий информационной системы:</w:t>
      </w:r>
    </w:p>
    <w:p w14:paraId="7B28AB66" w14:textId="77777777" w:rsidR="00A615D4" w:rsidRDefault="00A615D4" w:rsidP="00A615D4">
      <w:pPr>
        <w:jc w:val="both"/>
        <w:rPr>
          <w:b/>
          <w:bCs/>
        </w:rPr>
      </w:pPr>
      <w:r w:rsidRPr="00A615D4">
        <w:rPr>
          <w:b/>
          <w:bCs/>
        </w:rPr>
        <w:t>Вариант 21</w:t>
      </w:r>
      <w:r w:rsidRPr="00A615D4">
        <w:t>.</w:t>
      </w:r>
      <w:r>
        <w:rPr>
          <w:b/>
          <w:bCs/>
        </w:rPr>
        <w:t xml:space="preserve"> </w:t>
      </w:r>
      <w:r>
        <w:t xml:space="preserve">Функции информационной системы обеспечивают комплектацию производственных </w:t>
      </w:r>
      <w:r>
        <w:rPr>
          <w:b/>
          <w:bCs/>
        </w:rPr>
        <w:t>з</w:t>
      </w:r>
      <w:r>
        <w:t>аказов. Комплектация выполняется на основе типового состава предмета. В соответствии</w:t>
      </w:r>
      <w:r>
        <w:rPr>
          <w:b/>
          <w:bCs/>
        </w:rPr>
        <w:t xml:space="preserve"> </w:t>
      </w:r>
      <w:r>
        <w:t>с заказом определенное количество предмета должно быть выпущено к заданному сроку.</w:t>
      </w:r>
    </w:p>
    <w:p w14:paraId="3B4428D9" w14:textId="77777777" w:rsidR="00A615D4" w:rsidRPr="00A615D4" w:rsidRDefault="00A615D4" w:rsidP="00A615D4">
      <w:pPr>
        <w:pStyle w:val="a8"/>
        <w:numPr>
          <w:ilvl w:val="0"/>
          <w:numId w:val="4"/>
        </w:numPr>
        <w:jc w:val="both"/>
        <w:rPr>
          <w:b/>
          <w:bCs/>
        </w:rPr>
      </w:pPr>
      <w:r>
        <w:t>"Комплектация заказа". Данная функция обеспечивает комплектацию заказа по</w:t>
      </w:r>
      <w:r w:rsidRPr="00A615D4">
        <w:rPr>
          <w:b/>
          <w:bCs/>
        </w:rPr>
        <w:t xml:space="preserve"> </w:t>
      </w:r>
      <w:r>
        <w:t>типовому составу предмета. Комплектация может изменяться, пока заказ не запущен в</w:t>
      </w:r>
      <w:r w:rsidRPr="00A615D4">
        <w:rPr>
          <w:b/>
          <w:bCs/>
        </w:rPr>
        <w:t xml:space="preserve"> </w:t>
      </w:r>
      <w:r>
        <w:t>производство.</w:t>
      </w:r>
    </w:p>
    <w:p w14:paraId="4F93540E" w14:textId="77777777" w:rsidR="00A615D4" w:rsidRPr="00A615D4" w:rsidRDefault="00A615D4" w:rsidP="00A615D4">
      <w:pPr>
        <w:pStyle w:val="a8"/>
        <w:numPr>
          <w:ilvl w:val="0"/>
          <w:numId w:val="4"/>
        </w:numPr>
        <w:jc w:val="both"/>
        <w:rPr>
          <w:b/>
          <w:bCs/>
        </w:rPr>
      </w:pPr>
      <w:r>
        <w:t>"Запуск заказа в производство". Данная учетная функция позволяет запустить в</w:t>
      </w:r>
      <w:r w:rsidRPr="00A615D4">
        <w:rPr>
          <w:b/>
          <w:bCs/>
        </w:rPr>
        <w:t xml:space="preserve"> </w:t>
      </w:r>
      <w:r>
        <w:t>производство заказ при выполнении двух условий: сформирован маршрут заказа;</w:t>
      </w:r>
      <w:r w:rsidRPr="00A615D4">
        <w:rPr>
          <w:b/>
          <w:bCs/>
        </w:rPr>
        <w:t xml:space="preserve"> </w:t>
      </w:r>
      <w:r>
        <w:t>закончена комплектация заказа.</w:t>
      </w:r>
    </w:p>
    <w:p w14:paraId="28C8A6B9" w14:textId="70EF4152" w:rsidR="00A615D4" w:rsidRPr="00FC3BFA" w:rsidRDefault="00A615D4" w:rsidP="00FC3BFA">
      <w:pPr>
        <w:pStyle w:val="a8"/>
        <w:numPr>
          <w:ilvl w:val="0"/>
          <w:numId w:val="4"/>
        </w:numPr>
        <w:jc w:val="both"/>
      </w:pPr>
      <w:r>
        <w:t>"Справка о дефиците комплектующих". По отдельному предмету выводится</w:t>
      </w:r>
      <w:r w:rsidRPr="00A615D4">
        <w:rPr>
          <w:b/>
          <w:bCs/>
        </w:rPr>
        <w:t xml:space="preserve"> </w:t>
      </w:r>
      <w:r>
        <w:t>следующая информация: код предмета; суммарная потребность в предмете; свободное</w:t>
      </w:r>
      <w:r w:rsidRPr="00A615D4">
        <w:rPr>
          <w:b/>
          <w:bCs/>
        </w:rPr>
        <w:t xml:space="preserve"> </w:t>
      </w:r>
      <w:r>
        <w:t>для комплектации количество на складе; количество, использованное в комплектации</w:t>
      </w:r>
      <w:r w:rsidRPr="00A615D4">
        <w:rPr>
          <w:b/>
          <w:bCs/>
        </w:rPr>
        <w:t xml:space="preserve"> </w:t>
      </w:r>
      <w:r>
        <w:t>заказов, еще не запущенных в производство, количество недостающих предметов.</w:t>
      </w:r>
    </w:p>
    <w:p w14:paraId="6010E284" w14:textId="29993C3A" w:rsidR="00A615D4" w:rsidRDefault="007D1B40" w:rsidP="006B3F8D">
      <w:pPr>
        <w:spacing w:after="160" w:line="259" w:lineRule="auto"/>
        <w:ind w:firstLine="0"/>
      </w:pPr>
      <w:r>
        <w:br w:type="page"/>
      </w:r>
    </w:p>
    <w:p w14:paraId="3FA2EB43" w14:textId="66B7A19D" w:rsidR="00702F21" w:rsidRDefault="00702F21" w:rsidP="00702F21">
      <w:pPr>
        <w:jc w:val="center"/>
        <w:rPr>
          <w:b/>
        </w:rPr>
      </w:pPr>
      <w:r>
        <w:rPr>
          <w:b/>
        </w:rPr>
        <w:lastRenderedPageBreak/>
        <w:t>Обзор прототипа</w:t>
      </w:r>
    </w:p>
    <w:p w14:paraId="2DBFF5B4" w14:textId="3841C2EC" w:rsidR="00702F21" w:rsidRDefault="00702F21" w:rsidP="00702F21">
      <w:pPr>
        <w:jc w:val="center"/>
        <w:rPr>
          <w:b/>
        </w:rPr>
      </w:pPr>
    </w:p>
    <w:p w14:paraId="0290447A" w14:textId="77777777" w:rsidR="00EC2594" w:rsidRDefault="00702F21" w:rsidP="00EC2594">
      <w:pPr>
        <w:keepNext/>
        <w:jc w:val="center"/>
      </w:pPr>
      <w:r>
        <w:rPr>
          <w:noProof/>
        </w:rPr>
        <w:drawing>
          <wp:inline distT="0" distB="0" distL="0" distR="0" wp14:anchorId="4EB97BAA" wp14:editId="23EA9FBA">
            <wp:extent cx="4169327" cy="255295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714" t="12912" r="20141" b="13204"/>
                    <a:stretch/>
                  </pic:blipFill>
                  <pic:spPr bwMode="auto">
                    <a:xfrm>
                      <a:off x="0" y="0"/>
                      <a:ext cx="4169327" cy="2552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FAAFB" w14:textId="4ED12431" w:rsidR="00702F21" w:rsidRDefault="00EC2594" w:rsidP="00EC2594">
      <w:pPr>
        <w:pStyle w:val="af0"/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>. Иерархическая схема компонентов.</w:t>
      </w:r>
    </w:p>
    <w:p w14:paraId="57E95401" w14:textId="4CFF67D5" w:rsidR="00076B4C" w:rsidRPr="00D638CE" w:rsidRDefault="004C70EF" w:rsidP="006B7943">
      <w:pPr>
        <w:jc w:val="both"/>
      </w:pPr>
      <w:r>
        <w:t>Оперируя первым пунктом требований к информационной системе, было принято решения о размещение таблицы</w:t>
      </w:r>
      <w:r w:rsidRPr="004C70EF">
        <w:t xml:space="preserve">, </w:t>
      </w:r>
      <w:r>
        <w:t xml:space="preserve">осуществляющая </w:t>
      </w:r>
      <w:r w:rsidR="00A0677E">
        <w:t>демонстрацию</w:t>
      </w:r>
      <w:r>
        <w:t xml:space="preserve"> </w:t>
      </w:r>
      <w:r w:rsidR="0006225F">
        <w:t>поступивших</w:t>
      </w:r>
      <w:r>
        <w:t xml:space="preserve"> заказ</w:t>
      </w:r>
      <w:r w:rsidR="00A0677E">
        <w:t>ов и статуса их исполнения</w:t>
      </w:r>
      <w:r>
        <w:t xml:space="preserve">. Структура таблицы </w:t>
      </w:r>
      <w:r w:rsidR="00A0677E">
        <w:t>наполнена</w:t>
      </w:r>
      <w:r>
        <w:t xml:space="preserve"> </w:t>
      </w:r>
      <w:r w:rsidR="00A0677E">
        <w:t>пятью полями: «Код»</w:t>
      </w:r>
      <w:r w:rsidR="00A0677E" w:rsidRPr="00A0677E">
        <w:t xml:space="preserve">, </w:t>
      </w:r>
      <w:r w:rsidR="00A0677E">
        <w:t>«Название заказа»</w:t>
      </w:r>
      <w:r w:rsidR="00A0677E" w:rsidRPr="00A0677E">
        <w:t>,</w:t>
      </w:r>
      <w:r w:rsidR="00A0677E">
        <w:t xml:space="preserve"> «Количество»</w:t>
      </w:r>
      <w:r w:rsidR="00A0677E" w:rsidRPr="00A0677E">
        <w:t xml:space="preserve">, </w:t>
      </w:r>
      <w:r w:rsidR="00A0677E">
        <w:t>«Целевой срок»</w:t>
      </w:r>
      <w:r w:rsidR="00A0677E" w:rsidRPr="00A0677E">
        <w:t xml:space="preserve">, </w:t>
      </w:r>
      <w:r w:rsidR="00A0677E">
        <w:t>«Готовность»</w:t>
      </w:r>
      <w:r w:rsidR="00A0677E" w:rsidRPr="00A0677E">
        <w:t xml:space="preserve">, </w:t>
      </w:r>
      <w:r w:rsidR="00A0677E">
        <w:t>которые позволяют задавать все требуемые величины. Стоит отметить</w:t>
      </w:r>
      <w:r w:rsidR="00D638CE" w:rsidRPr="00D638CE">
        <w:t>,</w:t>
      </w:r>
      <w:r w:rsidR="00A0677E" w:rsidRPr="00A0677E">
        <w:t xml:space="preserve"> </w:t>
      </w:r>
      <w:r w:rsidR="00A0677E">
        <w:t xml:space="preserve">нестандартное графическое </w:t>
      </w:r>
      <w:r w:rsidR="0069215F">
        <w:t>воплощение</w:t>
      </w:r>
      <w:r w:rsidR="00A0677E">
        <w:t xml:space="preserve"> статуса готовности</w:t>
      </w:r>
      <w:r w:rsidR="00A0677E" w:rsidRPr="00A0677E">
        <w:t xml:space="preserve">, </w:t>
      </w:r>
      <w:r w:rsidR="00A0677E">
        <w:t>оно отображено по средствам</w:t>
      </w:r>
      <w:r w:rsidR="0069215F">
        <w:t xml:space="preserve"> совокупности</w:t>
      </w:r>
      <w:r w:rsidR="00A0677E">
        <w:t xml:space="preserve"> двух пиктограмм на панели «Контроль»</w:t>
      </w:r>
      <w:r w:rsidR="0069215F">
        <w:t>. Таким образом</w:t>
      </w:r>
      <w:r w:rsidR="0069215F" w:rsidRPr="0069215F">
        <w:t xml:space="preserve"> </w:t>
      </w:r>
      <w:r w:rsidR="0069215F">
        <w:t>напротив кнопки «Комплектация» расположена пиктограмма в виде зеленной галочки</w:t>
      </w:r>
      <w:r w:rsidR="0069215F" w:rsidRPr="0069215F">
        <w:t xml:space="preserve">, </w:t>
      </w:r>
      <w:r w:rsidR="0069215F">
        <w:t>что символизирует укомплектованность заказа. Напротив</w:t>
      </w:r>
      <w:r w:rsidR="0069215F" w:rsidRPr="006B7943">
        <w:t xml:space="preserve">, </w:t>
      </w:r>
      <w:r w:rsidR="0069215F">
        <w:t>маршрут заказа не задан</w:t>
      </w:r>
      <w:r w:rsidR="0069215F" w:rsidRPr="006B7943">
        <w:t xml:space="preserve">, </w:t>
      </w:r>
      <w:r w:rsidR="0069215F">
        <w:t xml:space="preserve">что ассоциировано </w:t>
      </w:r>
      <w:r w:rsidR="006B7943">
        <w:t>изображением в виде «красного крестика». Подводя итог</w:t>
      </w:r>
      <w:r w:rsidR="006B7943" w:rsidRPr="006B7943">
        <w:t xml:space="preserve">, </w:t>
      </w:r>
      <w:r w:rsidR="006B7943">
        <w:t xml:space="preserve">заказ «чемоданчик подарочный» прошел </w:t>
      </w:r>
      <w:r w:rsidR="00D638CE">
        <w:t>комплектацию,</w:t>
      </w:r>
      <w:r w:rsidR="006B7943">
        <w:t xml:space="preserve"> но маршрут заказа не определен</w:t>
      </w:r>
      <w:r w:rsidR="006B7943" w:rsidRPr="006B7943">
        <w:t xml:space="preserve">, </w:t>
      </w:r>
      <w:r w:rsidR="006B7943">
        <w:t>следовательно</w:t>
      </w:r>
      <w:r w:rsidR="006B7943" w:rsidRPr="006B7943">
        <w:t>,</w:t>
      </w:r>
      <w:r w:rsidR="006B7943">
        <w:t xml:space="preserve"> в соответствующий ячейки столбца «Готовность» указано значение «Нет».</w:t>
      </w:r>
      <w:r w:rsidR="003D2EE4">
        <w:t xml:space="preserve"> Рисунки 3</w:t>
      </w:r>
      <w:r w:rsidR="003D2EE4" w:rsidRPr="003D2EE4">
        <w:t xml:space="preserve">, 4, </w:t>
      </w:r>
      <w:r w:rsidR="003D2EE4">
        <w:t>5 содержат результат отклика макета на кнопки «Добавить»</w:t>
      </w:r>
      <w:r w:rsidR="003D2EE4" w:rsidRPr="003D2EE4">
        <w:t xml:space="preserve">, </w:t>
      </w:r>
      <w:r w:rsidR="003D2EE4">
        <w:t>«Комплектация заказа»</w:t>
      </w:r>
      <w:r w:rsidR="003D2EE4" w:rsidRPr="003D2EE4">
        <w:t xml:space="preserve">, </w:t>
      </w:r>
      <w:r w:rsidR="003D2EE4">
        <w:t xml:space="preserve">«Маршрут заказа» </w:t>
      </w:r>
      <w:r w:rsidR="00D638CE">
        <w:t>соответственно.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3"/>
        <w:gridCol w:w="3229"/>
        <w:gridCol w:w="3206"/>
      </w:tblGrid>
      <w:tr w:rsidR="00970E2F" w14:paraId="11649441" w14:textId="77777777" w:rsidTr="003A2049">
        <w:trPr>
          <w:trHeight w:val="2826"/>
        </w:trPr>
        <w:tc>
          <w:tcPr>
            <w:tcW w:w="9628" w:type="dxa"/>
            <w:gridSpan w:val="3"/>
          </w:tcPr>
          <w:p w14:paraId="619A6EE2" w14:textId="01A2276E" w:rsidR="006E2FC9" w:rsidRDefault="0069215F" w:rsidP="006E2FC9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4CF4EAC" wp14:editId="25BE53D4">
                  <wp:extent cx="2440710" cy="18669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6634" t="18188" r="26365" b="18151"/>
                          <a:stretch/>
                        </pic:blipFill>
                        <pic:spPr bwMode="auto">
                          <a:xfrm>
                            <a:off x="0" y="0"/>
                            <a:ext cx="2484974" cy="1900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FDEC71" w14:textId="55C12A72" w:rsidR="00970E2F" w:rsidRPr="006323BF" w:rsidRDefault="006E2FC9" w:rsidP="006323BF">
            <w:pPr>
              <w:pStyle w:val="af0"/>
            </w:pPr>
            <w:r w:rsidRPr="006323BF">
              <w:t xml:space="preserve">Рисунок </w:t>
            </w:r>
            <w:r w:rsidR="00347088">
              <w:t>2</w:t>
            </w:r>
            <w:r w:rsidR="006323BF" w:rsidRPr="006323BF">
              <w:t>. Таблица обработки заказов и интерфейс её обслуживания</w:t>
            </w:r>
          </w:p>
        </w:tc>
      </w:tr>
      <w:tr w:rsidR="00970E2F" w14:paraId="0228FF7D" w14:textId="77777777" w:rsidTr="003A2049">
        <w:trPr>
          <w:trHeight w:val="2178"/>
        </w:trPr>
        <w:tc>
          <w:tcPr>
            <w:tcW w:w="3209" w:type="dxa"/>
          </w:tcPr>
          <w:p w14:paraId="2F4EA0B3" w14:textId="77777777" w:rsidR="006323BF" w:rsidRDefault="00970E2F" w:rsidP="006323BF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0C4C6C0" wp14:editId="18096355">
                  <wp:extent cx="1477671" cy="811987"/>
                  <wp:effectExtent l="0" t="0" r="8255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7890" t="38308" r="37959" b="38193"/>
                          <a:stretch/>
                        </pic:blipFill>
                        <pic:spPr bwMode="auto">
                          <a:xfrm>
                            <a:off x="0" y="0"/>
                            <a:ext cx="1478058" cy="812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9835FD" w14:textId="2F6F6184" w:rsidR="00970E2F" w:rsidRDefault="006323BF" w:rsidP="006323BF">
            <w:pPr>
              <w:pStyle w:val="af0"/>
              <w:rPr>
                <w:b/>
              </w:rPr>
            </w:pPr>
            <w:r>
              <w:t xml:space="preserve">Рисунок </w:t>
            </w:r>
            <w:r w:rsidR="00347088">
              <w:t>3</w:t>
            </w:r>
            <w:r>
              <w:t xml:space="preserve">. </w:t>
            </w:r>
            <w:r w:rsidR="00ED11F1">
              <w:t>Окно</w:t>
            </w:r>
            <w:r>
              <w:t xml:space="preserve"> добавления нового заказа.</w:t>
            </w:r>
          </w:p>
        </w:tc>
        <w:tc>
          <w:tcPr>
            <w:tcW w:w="3209" w:type="dxa"/>
          </w:tcPr>
          <w:p w14:paraId="2A062A0F" w14:textId="77777777" w:rsidR="006323BF" w:rsidRDefault="00970E2F" w:rsidP="006323BF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BC9330C" wp14:editId="70B83BBB">
                  <wp:extent cx="1913255" cy="109347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34420" t="34212" r="34280" b="34113"/>
                          <a:stretch/>
                        </pic:blipFill>
                        <pic:spPr bwMode="auto">
                          <a:xfrm>
                            <a:off x="0" y="0"/>
                            <a:ext cx="1915561" cy="1094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C5C037A" w14:textId="2491B3B7" w:rsidR="00970E2F" w:rsidRDefault="006323BF" w:rsidP="006323BF">
            <w:pPr>
              <w:pStyle w:val="af0"/>
              <w:rPr>
                <w:b/>
              </w:rPr>
            </w:pPr>
            <w:r>
              <w:t xml:space="preserve">Рисунок </w:t>
            </w:r>
            <w:r w:rsidR="00347088">
              <w:t>4</w:t>
            </w:r>
            <w:r w:rsidR="004851B7">
              <w:t>. Интерфейс комплектации заказа.</w:t>
            </w:r>
          </w:p>
        </w:tc>
        <w:tc>
          <w:tcPr>
            <w:tcW w:w="3210" w:type="dxa"/>
          </w:tcPr>
          <w:p w14:paraId="78FEF82E" w14:textId="77777777" w:rsidR="004851B7" w:rsidRDefault="00970E2F" w:rsidP="004851B7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E8D5C76" wp14:editId="2020EA12">
                  <wp:extent cx="1633235" cy="676550"/>
                  <wp:effectExtent l="0" t="0" r="508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6704" t="40067" r="36607" b="40358"/>
                          <a:stretch/>
                        </pic:blipFill>
                        <pic:spPr bwMode="auto">
                          <a:xfrm>
                            <a:off x="0" y="0"/>
                            <a:ext cx="1633349" cy="676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0FE2DA0" w14:textId="44EDB404" w:rsidR="00970E2F" w:rsidRDefault="004851B7" w:rsidP="004851B7">
            <w:pPr>
              <w:pStyle w:val="af0"/>
              <w:rPr>
                <w:b/>
              </w:rPr>
            </w:pPr>
            <w:r>
              <w:t xml:space="preserve">Рисунок </w:t>
            </w:r>
            <w:r w:rsidR="00347088">
              <w:t>5</w:t>
            </w:r>
            <w:r>
              <w:t>. Интерфейс установки маршрута заказа.</w:t>
            </w:r>
          </w:p>
        </w:tc>
      </w:tr>
    </w:tbl>
    <w:p w14:paraId="37A1B7F0" w14:textId="77777777" w:rsidR="00970E2F" w:rsidRDefault="00970E2F" w:rsidP="00702F21">
      <w:pPr>
        <w:jc w:val="center"/>
        <w:rPr>
          <w:b/>
        </w:rPr>
      </w:pPr>
    </w:p>
    <w:p w14:paraId="033A9242" w14:textId="7D60180C" w:rsidR="00677F88" w:rsidRPr="003A2049" w:rsidRDefault="00397E65" w:rsidP="003A2049">
      <w:r>
        <w:lastRenderedPageBreak/>
        <w:t>Наличие склада в виде таблицы не регламентировано условиями</w:t>
      </w:r>
      <w:r w:rsidRPr="00397E65">
        <w:t xml:space="preserve">, </w:t>
      </w:r>
      <w:r>
        <w:t>но его существовани</w:t>
      </w:r>
      <w:r w:rsidR="00D638CE">
        <w:t>е</w:t>
      </w:r>
      <w:r>
        <w:t xml:space="preserve"> неявно следует из логических соображений. На рисунках 6</w:t>
      </w:r>
      <w:r w:rsidRPr="00D638CE">
        <w:t xml:space="preserve">,7 </w:t>
      </w:r>
      <w:r>
        <w:t xml:space="preserve">изложен разработанный интерфейс </w:t>
      </w:r>
      <w:r w:rsidR="003A2049">
        <w:t>вместе с примером заполнения.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0E2F" w14:paraId="1C6617BB" w14:textId="77777777" w:rsidTr="003A2049">
        <w:tc>
          <w:tcPr>
            <w:tcW w:w="9628" w:type="dxa"/>
          </w:tcPr>
          <w:p w14:paraId="779C5D6A" w14:textId="77777777" w:rsidR="004851B7" w:rsidRDefault="00970E2F" w:rsidP="004851B7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D944AF0" wp14:editId="76BB9AE5">
                  <wp:extent cx="2880995" cy="2189515"/>
                  <wp:effectExtent l="0" t="0" r="0" b="127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26499" t="18260" r="26414" b="18374"/>
                          <a:stretch/>
                        </pic:blipFill>
                        <pic:spPr bwMode="auto">
                          <a:xfrm>
                            <a:off x="0" y="0"/>
                            <a:ext cx="2881794" cy="2190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F5BB61C" w14:textId="57B85CBA" w:rsidR="00970E2F" w:rsidRDefault="004851B7" w:rsidP="004851B7">
            <w:pPr>
              <w:pStyle w:val="af0"/>
              <w:rPr>
                <w:b/>
              </w:rPr>
            </w:pPr>
            <w:r>
              <w:t xml:space="preserve">Рисунок </w:t>
            </w:r>
            <w:r w:rsidR="00347088">
              <w:t>6</w:t>
            </w:r>
            <w:r>
              <w:t>. Таблица имеющихся предметов на складе и интерфейс ее обслуживания.</w:t>
            </w:r>
          </w:p>
        </w:tc>
      </w:tr>
      <w:tr w:rsidR="00970E2F" w14:paraId="5B2FD2E8" w14:textId="77777777" w:rsidTr="003A2049">
        <w:tc>
          <w:tcPr>
            <w:tcW w:w="9628" w:type="dxa"/>
          </w:tcPr>
          <w:p w14:paraId="4B108554" w14:textId="77777777" w:rsidR="004851B7" w:rsidRDefault="00970E2F" w:rsidP="004851B7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BD7BD51" wp14:editId="6E867CD4">
                  <wp:extent cx="1791578" cy="562940"/>
                  <wp:effectExtent l="0" t="0" r="0" b="889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35385" t="42125" r="35336" b="41585"/>
                          <a:stretch/>
                        </pic:blipFill>
                        <pic:spPr bwMode="auto">
                          <a:xfrm>
                            <a:off x="0" y="0"/>
                            <a:ext cx="1791871" cy="563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3A92652" w14:textId="2437FCC0" w:rsidR="00970E2F" w:rsidRDefault="004851B7" w:rsidP="004851B7">
            <w:pPr>
              <w:pStyle w:val="af0"/>
              <w:rPr>
                <w:b/>
              </w:rPr>
            </w:pPr>
            <w:r>
              <w:t xml:space="preserve">Рисунок </w:t>
            </w:r>
            <w:r w:rsidR="00347088">
              <w:t>7</w:t>
            </w:r>
            <w:r>
              <w:t>. Меню пополнения склада.</w:t>
            </w:r>
          </w:p>
        </w:tc>
      </w:tr>
    </w:tbl>
    <w:p w14:paraId="2BE557C4" w14:textId="1924CAA1" w:rsidR="00677F88" w:rsidRDefault="00B34196" w:rsidP="00677F88">
      <w:r>
        <w:t>Структура вкладк</w:t>
      </w:r>
      <w:r w:rsidR="00547A7E">
        <w:t>и</w:t>
      </w:r>
      <w:r>
        <w:t xml:space="preserve"> «Типовые комплекты» (</w:t>
      </w:r>
      <w:r w:rsidR="00330841">
        <w:t>рис</w:t>
      </w:r>
      <w:r w:rsidR="00EC4C65" w:rsidRPr="00EC4C65">
        <w:t>.</w:t>
      </w:r>
      <w:r>
        <w:t xml:space="preserve"> 8) ограничена двумя таблицами и пультом управления. Реализованный функционал </w:t>
      </w:r>
      <w:r w:rsidR="009F2A03">
        <w:t>предназначен для конфигурации комплектов и их составов. Для добавления комплекта достаточно его имени (рис</w:t>
      </w:r>
      <w:r w:rsidR="00EC4C65" w:rsidRPr="00EC4C65">
        <w:t>.</w:t>
      </w:r>
      <w:r w:rsidR="009F2A03">
        <w:t xml:space="preserve"> 9</w:t>
      </w:r>
      <w:r w:rsidR="00EC4C65">
        <w:t>)</w:t>
      </w:r>
      <w:r w:rsidR="00EC4C65" w:rsidRPr="009F2A03">
        <w:t xml:space="preserve"> в то время, как</w:t>
      </w:r>
      <w:r w:rsidR="009F2A03">
        <w:t xml:space="preserve"> </w:t>
      </w:r>
      <w:r w:rsidR="00EC4C65">
        <w:t>редактирование состава инкапсулирует более сложный процесс (рис</w:t>
      </w:r>
      <w:r w:rsidR="00EC4C65" w:rsidRPr="00EC4C65">
        <w:t>.</w:t>
      </w:r>
      <w:r w:rsidR="00EC4C65">
        <w:t xml:space="preserve"> 10</w:t>
      </w:r>
      <w:r w:rsidR="00EC4C65" w:rsidRPr="00EC4C65">
        <w:t>,11)</w:t>
      </w:r>
      <w:r w:rsidR="009F2A03"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70E2F" w14:paraId="0C0ADF0F" w14:textId="77777777" w:rsidTr="003A2049">
        <w:tc>
          <w:tcPr>
            <w:tcW w:w="9628" w:type="dxa"/>
            <w:gridSpan w:val="3"/>
          </w:tcPr>
          <w:p w14:paraId="0AC03F86" w14:textId="77777777" w:rsidR="004851B7" w:rsidRDefault="00970E2F" w:rsidP="004851B7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1AEBA77" wp14:editId="37345B85">
                  <wp:extent cx="2886075" cy="220027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26458" t="18188" r="26385" b="18151"/>
                          <a:stretch/>
                        </pic:blipFill>
                        <pic:spPr bwMode="auto">
                          <a:xfrm>
                            <a:off x="0" y="0"/>
                            <a:ext cx="2886075" cy="2200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F00C0B" w14:textId="6BAA01E5" w:rsidR="00970E2F" w:rsidRDefault="004851B7" w:rsidP="004851B7">
            <w:pPr>
              <w:pStyle w:val="af0"/>
              <w:rPr>
                <w:b/>
              </w:rPr>
            </w:pPr>
            <w:r>
              <w:t xml:space="preserve">Рисунок </w:t>
            </w:r>
            <w:r w:rsidR="00347088">
              <w:t>8</w:t>
            </w:r>
            <w:r>
              <w:t>. Комплексное решение по редактированию</w:t>
            </w:r>
            <w:r w:rsidR="004A2E1B">
              <w:t xml:space="preserve"> комплектов и их</w:t>
            </w:r>
            <w:r>
              <w:t xml:space="preserve"> сост</w:t>
            </w:r>
            <w:r w:rsidR="004A2E1B">
              <w:t>ава</w:t>
            </w:r>
            <w:r>
              <w:t xml:space="preserve">. </w:t>
            </w:r>
          </w:p>
        </w:tc>
      </w:tr>
      <w:tr w:rsidR="00970E2F" w14:paraId="66690F46" w14:textId="77777777" w:rsidTr="003A2049">
        <w:tc>
          <w:tcPr>
            <w:tcW w:w="3209" w:type="dxa"/>
          </w:tcPr>
          <w:p w14:paraId="78AD099C" w14:textId="77777777" w:rsidR="004851B7" w:rsidRDefault="00970E2F" w:rsidP="004851B7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CF09695" wp14:editId="54CD8D06">
                  <wp:extent cx="1780316" cy="533254"/>
                  <wp:effectExtent l="0" t="0" r="0" b="63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35468" t="42073" r="35410" b="42483"/>
                          <a:stretch/>
                        </pic:blipFill>
                        <pic:spPr bwMode="auto">
                          <a:xfrm>
                            <a:off x="0" y="0"/>
                            <a:ext cx="1782232" cy="533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81C0CDB" w14:textId="30D1E1EB" w:rsidR="00970E2F" w:rsidRDefault="004851B7" w:rsidP="004851B7">
            <w:pPr>
              <w:pStyle w:val="af0"/>
              <w:rPr>
                <w:b/>
              </w:rPr>
            </w:pPr>
            <w:r>
              <w:t xml:space="preserve">Рисунок </w:t>
            </w:r>
            <w:r w:rsidR="00347088">
              <w:t>9</w:t>
            </w:r>
            <w:r>
              <w:t>. Добавление нового комплекта</w:t>
            </w:r>
          </w:p>
        </w:tc>
        <w:tc>
          <w:tcPr>
            <w:tcW w:w="3209" w:type="dxa"/>
          </w:tcPr>
          <w:p w14:paraId="2F33BFE8" w14:textId="77777777" w:rsidR="004851B7" w:rsidRDefault="00970E2F" w:rsidP="004851B7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1E13C78" wp14:editId="48D99A64">
                  <wp:extent cx="1781230" cy="57612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35409" t="41596" r="35478" b="41730"/>
                          <a:stretch/>
                        </pic:blipFill>
                        <pic:spPr bwMode="auto">
                          <a:xfrm>
                            <a:off x="0" y="0"/>
                            <a:ext cx="1781765" cy="576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725EF33" w14:textId="429EFA51" w:rsidR="00970E2F" w:rsidRDefault="004851B7" w:rsidP="004851B7">
            <w:pPr>
              <w:pStyle w:val="af0"/>
              <w:rPr>
                <w:b/>
              </w:rPr>
            </w:pPr>
            <w:r>
              <w:t>Рисунок 1</w:t>
            </w:r>
            <w:r w:rsidR="00347088">
              <w:t>0</w:t>
            </w:r>
            <w:r>
              <w:t xml:space="preserve">. </w:t>
            </w:r>
            <w:r w:rsidR="004A2E1B">
              <w:t xml:space="preserve">Меню добавление предмета к комплекту. </w:t>
            </w:r>
          </w:p>
        </w:tc>
        <w:tc>
          <w:tcPr>
            <w:tcW w:w="3210" w:type="dxa"/>
          </w:tcPr>
          <w:p w14:paraId="2E211176" w14:textId="77777777" w:rsidR="004A2E1B" w:rsidRDefault="00970E2F" w:rsidP="004A2E1B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5D26539" wp14:editId="23823FCF">
                  <wp:extent cx="1749287" cy="1367624"/>
                  <wp:effectExtent l="0" t="0" r="3810" b="444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35468" t="30597" r="35945" b="29828"/>
                          <a:stretch/>
                        </pic:blipFill>
                        <pic:spPr bwMode="auto">
                          <a:xfrm>
                            <a:off x="0" y="0"/>
                            <a:ext cx="1749569" cy="1367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562F7F" w14:textId="5EA6D825" w:rsidR="00970E2F" w:rsidRPr="004A2E1B" w:rsidRDefault="004A2E1B" w:rsidP="004A2E1B">
            <w:pPr>
              <w:pStyle w:val="af0"/>
              <w:rPr>
                <w:b/>
              </w:rPr>
            </w:pPr>
            <w:r>
              <w:t>Рисунок 1</w:t>
            </w:r>
            <w:r w:rsidR="00347088">
              <w:t>1</w:t>
            </w:r>
            <w:r>
              <w:t>. Нажатие на кнопку многоточия</w:t>
            </w:r>
            <w:r w:rsidRPr="004A2E1B">
              <w:t xml:space="preserve">, </w:t>
            </w:r>
            <w:r>
              <w:t>которая расположена на предыдущем рисунку.</w:t>
            </w:r>
          </w:p>
        </w:tc>
      </w:tr>
    </w:tbl>
    <w:p w14:paraId="7AA7C089" w14:textId="77777777" w:rsidR="00970E2F" w:rsidRDefault="00970E2F" w:rsidP="00702F21">
      <w:pPr>
        <w:jc w:val="center"/>
        <w:rPr>
          <w:b/>
        </w:rPr>
      </w:pPr>
    </w:p>
    <w:p w14:paraId="00A78022" w14:textId="3A6D4CDD" w:rsidR="00E14AEA" w:rsidRDefault="00EA05B6" w:rsidP="00EA05B6">
      <w:pPr>
        <w:jc w:val="both"/>
        <w:rPr>
          <w:bCs/>
        </w:rPr>
      </w:pPr>
      <w:r>
        <w:rPr>
          <w:bCs/>
        </w:rPr>
        <w:lastRenderedPageBreak/>
        <w:t xml:space="preserve">Последние </w:t>
      </w:r>
      <w:r w:rsidR="00E14AEA">
        <w:rPr>
          <w:bCs/>
        </w:rPr>
        <w:t>условие</w:t>
      </w:r>
      <w:r>
        <w:rPr>
          <w:bCs/>
        </w:rPr>
        <w:t xml:space="preserve"> требований предписывает функцию выдачи справе о дефиците дискретного комплектующего. Возможно</w:t>
      </w:r>
      <w:r w:rsidRPr="00EA05B6">
        <w:rPr>
          <w:bCs/>
        </w:rPr>
        <w:t xml:space="preserve">, </w:t>
      </w:r>
      <w:r>
        <w:rPr>
          <w:bCs/>
        </w:rPr>
        <w:t>слов</w:t>
      </w:r>
      <w:r w:rsidR="004806FA">
        <w:rPr>
          <w:bCs/>
        </w:rPr>
        <w:t>о</w:t>
      </w:r>
      <w:r>
        <w:rPr>
          <w:bCs/>
        </w:rPr>
        <w:t xml:space="preserve"> «Справка» и фактическая функция может ввести конечного пользователя в когнитивный диссонанс</w:t>
      </w:r>
      <w:r w:rsidR="00C42090" w:rsidRPr="00C42090">
        <w:rPr>
          <w:bCs/>
        </w:rPr>
        <w:t xml:space="preserve">, </w:t>
      </w:r>
      <w:r w:rsidR="00C42090">
        <w:rPr>
          <w:bCs/>
        </w:rPr>
        <w:t>по этой причине</w:t>
      </w:r>
      <w:r w:rsidR="00927609" w:rsidRPr="00927609">
        <w:rPr>
          <w:bCs/>
        </w:rPr>
        <w:t>,</w:t>
      </w:r>
      <w:r w:rsidR="00C42090">
        <w:rPr>
          <w:bCs/>
        </w:rPr>
        <w:t xml:space="preserve"> выполнено переименовани</w:t>
      </w:r>
      <w:r w:rsidR="00927609">
        <w:rPr>
          <w:bCs/>
        </w:rPr>
        <w:t>е</w:t>
      </w:r>
      <w:r w:rsidR="00C42090">
        <w:rPr>
          <w:bCs/>
        </w:rPr>
        <w:t xml:space="preserve"> в пользу «Отчета»</w:t>
      </w:r>
      <w:r w:rsidR="00C42090" w:rsidRPr="00C42090">
        <w:rPr>
          <w:bCs/>
        </w:rPr>
        <w:t xml:space="preserve">. </w:t>
      </w:r>
    </w:p>
    <w:p w14:paraId="056F88D6" w14:textId="2D09B303" w:rsidR="0061045E" w:rsidRPr="00C42090" w:rsidRDefault="00C42090" w:rsidP="00160775">
      <w:pPr>
        <w:jc w:val="both"/>
        <w:rPr>
          <w:bCs/>
        </w:rPr>
      </w:pPr>
      <w:r>
        <w:rPr>
          <w:bCs/>
        </w:rPr>
        <w:t>Как можно заметить</w:t>
      </w:r>
      <w:r w:rsidRPr="00C42090">
        <w:rPr>
          <w:bCs/>
        </w:rPr>
        <w:t xml:space="preserve"> </w:t>
      </w:r>
      <w:r>
        <w:rPr>
          <w:bCs/>
        </w:rPr>
        <w:t>на рисунка</w:t>
      </w:r>
      <w:r w:rsidR="00E14AEA">
        <w:rPr>
          <w:bCs/>
        </w:rPr>
        <w:t>х</w:t>
      </w:r>
      <w:r>
        <w:rPr>
          <w:bCs/>
        </w:rPr>
        <w:t xml:space="preserve"> 12</w:t>
      </w:r>
      <w:r w:rsidRPr="00C42090">
        <w:rPr>
          <w:bCs/>
        </w:rPr>
        <w:t>, 13, 14,</w:t>
      </w:r>
      <w:r w:rsidR="00026559">
        <w:rPr>
          <w:bCs/>
        </w:rPr>
        <w:t>15</w:t>
      </w:r>
      <w:r w:rsidRPr="00C42090">
        <w:rPr>
          <w:bCs/>
        </w:rPr>
        <w:t xml:space="preserve"> </w:t>
      </w:r>
      <w:r>
        <w:rPr>
          <w:bCs/>
        </w:rPr>
        <w:t>описываемая функция по выдаче отчета достигается цепочкой обращения к нескольким элементам</w:t>
      </w:r>
      <w:r w:rsidRPr="00C42090">
        <w:rPr>
          <w:bCs/>
        </w:rPr>
        <w:t xml:space="preserve">. </w:t>
      </w:r>
      <w:r>
        <w:rPr>
          <w:bCs/>
        </w:rPr>
        <w:t>Первое – выпадающий список</w:t>
      </w:r>
      <w:r w:rsidRPr="00C42090">
        <w:rPr>
          <w:bCs/>
        </w:rPr>
        <w:t xml:space="preserve">, </w:t>
      </w:r>
      <w:r>
        <w:rPr>
          <w:bCs/>
        </w:rPr>
        <w:t>который предлагает единственный</w:t>
      </w:r>
      <w:r w:rsidR="00E14AEA" w:rsidRPr="00E14AEA">
        <w:rPr>
          <w:bCs/>
        </w:rPr>
        <w:t xml:space="preserve"> </w:t>
      </w:r>
      <w:r w:rsidR="00E14AEA">
        <w:rPr>
          <w:bCs/>
        </w:rPr>
        <w:t>тип</w:t>
      </w:r>
      <w:r>
        <w:rPr>
          <w:bCs/>
        </w:rPr>
        <w:t xml:space="preserve"> отчёт</w:t>
      </w:r>
      <w:r w:rsidR="00330841">
        <w:rPr>
          <w:bCs/>
        </w:rPr>
        <w:t>а</w:t>
      </w:r>
      <w:r w:rsidR="00160775">
        <w:rPr>
          <w:bCs/>
        </w:rPr>
        <w:t xml:space="preserve"> -</w:t>
      </w:r>
      <w:r>
        <w:rPr>
          <w:bCs/>
        </w:rPr>
        <w:t xml:space="preserve"> по дефициту </w:t>
      </w:r>
      <w:r w:rsidR="00026559">
        <w:rPr>
          <w:bCs/>
        </w:rPr>
        <w:t>комплектующих</w:t>
      </w:r>
      <w:r w:rsidR="00026559" w:rsidRPr="00160775">
        <w:rPr>
          <w:bCs/>
        </w:rPr>
        <w:t xml:space="preserve">, </w:t>
      </w:r>
      <w:r w:rsidR="00026559" w:rsidRPr="00E14AEA">
        <w:rPr>
          <w:bCs/>
        </w:rPr>
        <w:t>такое</w:t>
      </w:r>
      <w:r w:rsidR="00E14AEA">
        <w:rPr>
          <w:bCs/>
        </w:rPr>
        <w:t xml:space="preserve"> решение расширяемо и </w:t>
      </w:r>
      <w:r w:rsidR="00160775">
        <w:rPr>
          <w:bCs/>
        </w:rPr>
        <w:t xml:space="preserve">будущие версии не будут иметь сложностей с добавлением новых типов. Переход по этому пункту </w:t>
      </w:r>
      <w:r w:rsidR="00927609">
        <w:rPr>
          <w:bCs/>
        </w:rPr>
        <w:t>вызовет</w:t>
      </w:r>
      <w:r w:rsidR="00160775">
        <w:rPr>
          <w:bCs/>
        </w:rPr>
        <w:t xml:space="preserve"> </w:t>
      </w:r>
      <w:r w:rsidR="00026559">
        <w:rPr>
          <w:bCs/>
        </w:rPr>
        <w:t>окно на рисунке 13</w:t>
      </w:r>
      <w:r w:rsidR="00026559" w:rsidRPr="00026559">
        <w:rPr>
          <w:bCs/>
        </w:rPr>
        <w:t xml:space="preserve">, </w:t>
      </w:r>
      <w:r w:rsidR="00026559">
        <w:rPr>
          <w:bCs/>
        </w:rPr>
        <w:t>запрашивающие конкретизацию интересующего предмета с помощью его кода. На данном этапе</w:t>
      </w:r>
      <w:r w:rsidR="00026559" w:rsidRPr="00026559">
        <w:rPr>
          <w:bCs/>
        </w:rPr>
        <w:t xml:space="preserve"> </w:t>
      </w:r>
      <w:r w:rsidR="00026559">
        <w:rPr>
          <w:bCs/>
        </w:rPr>
        <w:t>делается предположение о нахождение кода в буфере обмена</w:t>
      </w:r>
      <w:r w:rsidR="00026559" w:rsidRPr="00026559">
        <w:rPr>
          <w:bCs/>
        </w:rPr>
        <w:t xml:space="preserve">, </w:t>
      </w:r>
      <w:r w:rsidR="00026559">
        <w:rPr>
          <w:bCs/>
        </w:rPr>
        <w:t>в роли альтернативного случая</w:t>
      </w:r>
      <w:r w:rsidR="00026559" w:rsidRPr="00026559">
        <w:rPr>
          <w:bCs/>
        </w:rPr>
        <w:t>,</w:t>
      </w:r>
      <w:r w:rsidR="00026559">
        <w:rPr>
          <w:bCs/>
        </w:rPr>
        <w:t xml:space="preserve"> выступает кнопка с многоточием</w:t>
      </w:r>
      <w:r w:rsidR="00026559" w:rsidRPr="00026559">
        <w:rPr>
          <w:bCs/>
        </w:rPr>
        <w:t xml:space="preserve">, </w:t>
      </w:r>
      <w:r w:rsidR="00026559">
        <w:rPr>
          <w:bCs/>
        </w:rPr>
        <w:t>которая раскроет окно поиска (ри</w:t>
      </w:r>
      <w:r w:rsidR="00330841">
        <w:rPr>
          <w:bCs/>
        </w:rPr>
        <w:t>с.</w:t>
      </w:r>
      <w:r w:rsidR="00026559">
        <w:rPr>
          <w:bCs/>
        </w:rPr>
        <w:t xml:space="preserve"> 14). Успешное введение кода нужный детали побудит к</w:t>
      </w:r>
      <w:r w:rsidR="00901414" w:rsidRPr="00901414">
        <w:rPr>
          <w:bCs/>
        </w:rPr>
        <w:t xml:space="preserve"> </w:t>
      </w:r>
      <w:r w:rsidR="004806FA">
        <w:rPr>
          <w:bCs/>
        </w:rPr>
        <w:t>визуализации</w:t>
      </w:r>
      <w:r w:rsidR="00901414">
        <w:rPr>
          <w:bCs/>
        </w:rPr>
        <w:t xml:space="preserve"> окна со всеми полями</w:t>
      </w:r>
      <w:r w:rsidR="00901414" w:rsidRPr="00901414">
        <w:rPr>
          <w:bCs/>
        </w:rPr>
        <w:t xml:space="preserve">, </w:t>
      </w:r>
      <w:r w:rsidR="00901414">
        <w:rPr>
          <w:bCs/>
        </w:rPr>
        <w:t>сформированн</w:t>
      </w:r>
      <w:r w:rsidR="004806FA">
        <w:rPr>
          <w:bCs/>
        </w:rPr>
        <w:t>ыми</w:t>
      </w:r>
      <w:r w:rsidR="00901414">
        <w:rPr>
          <w:bCs/>
        </w:rPr>
        <w:t xml:space="preserve"> настоящим заданием (рис</w:t>
      </w:r>
      <w:r w:rsidR="00330841">
        <w:rPr>
          <w:bCs/>
        </w:rPr>
        <w:t>.</w:t>
      </w:r>
      <w:r w:rsidR="00901414">
        <w:rPr>
          <w:bCs/>
        </w:rPr>
        <w:t xml:space="preserve"> 15)   </w:t>
      </w:r>
      <w:r w:rsidR="00026559">
        <w:rPr>
          <w:bCs/>
        </w:rPr>
        <w:t xml:space="preserve">     </w:t>
      </w:r>
      <w:r w:rsidR="00160775">
        <w:rPr>
          <w:bCs/>
        </w:rPr>
        <w:t xml:space="preserve"> </w:t>
      </w:r>
      <w:r w:rsidR="00E14AEA">
        <w:rPr>
          <w:bCs/>
        </w:rPr>
        <w:t xml:space="preserve">  </w:t>
      </w:r>
      <w:r>
        <w:rPr>
          <w:bCs/>
        </w:rPr>
        <w:t xml:space="preserve">   </w:t>
      </w:r>
    </w:p>
    <w:p w14:paraId="4BC78978" w14:textId="485D2D03" w:rsidR="0061045E" w:rsidRDefault="0061045E" w:rsidP="00702F21">
      <w:pPr>
        <w:jc w:val="center"/>
        <w:rPr>
          <w:b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E2FC9" w14:paraId="4FDFD16F" w14:textId="77777777" w:rsidTr="003A2049">
        <w:tc>
          <w:tcPr>
            <w:tcW w:w="9628" w:type="dxa"/>
            <w:gridSpan w:val="2"/>
          </w:tcPr>
          <w:p w14:paraId="048A7138" w14:textId="77777777" w:rsidR="004A2E1B" w:rsidRDefault="006E2FC9" w:rsidP="004A2E1B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CBF7E2E" wp14:editId="0F62DC5F">
                  <wp:extent cx="2884805" cy="221678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89" t="18313" r="26455" b="17534"/>
                          <a:stretch/>
                        </pic:blipFill>
                        <pic:spPr bwMode="auto">
                          <a:xfrm>
                            <a:off x="0" y="0"/>
                            <a:ext cx="2884805" cy="2216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DE5B1B8" w14:textId="565235C1" w:rsidR="006E2FC9" w:rsidRDefault="004A2E1B" w:rsidP="004A2E1B">
            <w:pPr>
              <w:pStyle w:val="af0"/>
              <w:rPr>
                <w:noProof/>
              </w:rPr>
            </w:pPr>
            <w:r>
              <w:t>Рисунок 1</w:t>
            </w:r>
            <w:r w:rsidR="00347088">
              <w:t>2</w:t>
            </w:r>
            <w:r>
              <w:t>. Выпадающие меню для формирования отчета(справки) по дефициту комплектующих.</w:t>
            </w:r>
          </w:p>
        </w:tc>
      </w:tr>
      <w:tr w:rsidR="006E2FC9" w14:paraId="0358E44D" w14:textId="77777777" w:rsidTr="003A2049">
        <w:tc>
          <w:tcPr>
            <w:tcW w:w="4814" w:type="dxa"/>
          </w:tcPr>
          <w:p w14:paraId="3B589C75" w14:textId="77777777" w:rsidR="004A2E1B" w:rsidRDefault="006E2FC9" w:rsidP="004A2E1B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6FF4D87" wp14:editId="464EAFD4">
                  <wp:extent cx="1330657" cy="559558"/>
                  <wp:effectExtent l="0" t="0" r="317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39247" t="41856" r="39005" b="41951"/>
                          <a:stretch/>
                        </pic:blipFill>
                        <pic:spPr bwMode="auto">
                          <a:xfrm>
                            <a:off x="0" y="0"/>
                            <a:ext cx="1330657" cy="5595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727740" w14:textId="2EA1D7D1" w:rsidR="006E2FC9" w:rsidRDefault="004A2E1B" w:rsidP="004A2E1B">
            <w:pPr>
              <w:pStyle w:val="af0"/>
              <w:rPr>
                <w:noProof/>
              </w:rPr>
            </w:pPr>
            <w:r>
              <w:t>Рисунок 1</w:t>
            </w:r>
            <w:r w:rsidR="00347088">
              <w:t>3</w:t>
            </w:r>
            <w:r>
              <w:t xml:space="preserve">. Получение отчет </w:t>
            </w:r>
            <w:r w:rsidR="00ED11F1">
              <w:t>требует кода интересующего предмета.</w:t>
            </w:r>
          </w:p>
        </w:tc>
        <w:tc>
          <w:tcPr>
            <w:tcW w:w="4814" w:type="dxa"/>
          </w:tcPr>
          <w:p w14:paraId="3C5EDA3B" w14:textId="77777777" w:rsidR="00160775" w:rsidRDefault="00160775" w:rsidP="00160775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EC6594C" wp14:editId="5A5CA002">
                  <wp:extent cx="1749287" cy="1367624"/>
                  <wp:effectExtent l="0" t="0" r="3810" b="444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35468" t="30597" r="35945" b="29828"/>
                          <a:stretch/>
                        </pic:blipFill>
                        <pic:spPr bwMode="auto">
                          <a:xfrm>
                            <a:off x="0" y="0"/>
                            <a:ext cx="1749569" cy="1367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441452D" w14:textId="54045DC1" w:rsidR="00160775" w:rsidRPr="00160775" w:rsidRDefault="00160775" w:rsidP="00160775">
            <w:pPr>
              <w:keepNext/>
              <w:ind w:firstLine="0"/>
              <w:jc w:val="center"/>
              <w:rPr>
                <w:noProof/>
                <w:sz w:val="18"/>
                <w:szCs w:val="16"/>
              </w:rPr>
            </w:pPr>
            <w:r w:rsidRPr="00160775">
              <w:rPr>
                <w:sz w:val="18"/>
                <w:szCs w:val="16"/>
              </w:rPr>
              <w:t>Рисунок 14. Ответ на нажатие кнопки многоточия, расположенная на предыдущем рисунку.</w:t>
            </w:r>
          </w:p>
          <w:p w14:paraId="3A55A99E" w14:textId="7545A16E" w:rsidR="006E2FC9" w:rsidRDefault="006E2FC9" w:rsidP="004A2E1B">
            <w:pPr>
              <w:pStyle w:val="af0"/>
              <w:rPr>
                <w:noProof/>
              </w:rPr>
            </w:pPr>
          </w:p>
        </w:tc>
      </w:tr>
      <w:tr w:rsidR="00160775" w14:paraId="0459039C" w14:textId="77777777" w:rsidTr="003A2049">
        <w:tc>
          <w:tcPr>
            <w:tcW w:w="9628" w:type="dxa"/>
            <w:gridSpan w:val="2"/>
          </w:tcPr>
          <w:p w14:paraId="376E6488" w14:textId="77777777" w:rsidR="00160775" w:rsidRDefault="00160775" w:rsidP="00160775">
            <w:pPr>
              <w:keepNext/>
              <w:ind w:firstLine="0"/>
              <w:jc w:val="center"/>
            </w:pPr>
            <w:r>
              <w:t>.</w:t>
            </w:r>
            <w:r>
              <w:rPr>
                <w:noProof/>
              </w:rPr>
              <w:drawing>
                <wp:inline distT="0" distB="0" distL="0" distR="0" wp14:anchorId="03C4D415" wp14:editId="5DC173F5">
                  <wp:extent cx="3752194" cy="1066800"/>
                  <wp:effectExtent l="0" t="0" r="127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27206" t="38302" r="27297" b="38793"/>
                          <a:stretch/>
                        </pic:blipFill>
                        <pic:spPr bwMode="auto">
                          <a:xfrm>
                            <a:off x="0" y="0"/>
                            <a:ext cx="3758007" cy="1068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3EE161" w14:textId="68E1BA4D" w:rsidR="00160775" w:rsidRDefault="00160775" w:rsidP="00160775">
            <w:pPr>
              <w:keepNext/>
              <w:ind w:firstLine="0"/>
              <w:jc w:val="center"/>
              <w:rPr>
                <w:noProof/>
              </w:rPr>
            </w:pPr>
            <w:r w:rsidRPr="00160775">
              <w:rPr>
                <w:sz w:val="18"/>
                <w:szCs w:val="16"/>
              </w:rPr>
              <w:t>Рисунок 1</w:t>
            </w:r>
            <w:r w:rsidR="00901414">
              <w:rPr>
                <w:sz w:val="18"/>
                <w:szCs w:val="16"/>
              </w:rPr>
              <w:t>5</w:t>
            </w:r>
            <w:r w:rsidRPr="00160775">
              <w:rPr>
                <w:sz w:val="18"/>
                <w:szCs w:val="16"/>
              </w:rPr>
              <w:t>. Пример отчет о дефиците комплектующих</w:t>
            </w:r>
          </w:p>
        </w:tc>
      </w:tr>
    </w:tbl>
    <w:p w14:paraId="4575B7D4" w14:textId="6DB754A2" w:rsidR="0061045E" w:rsidRDefault="006E2FC9" w:rsidP="006E2FC9">
      <w:pPr>
        <w:rPr>
          <w:b/>
        </w:rPr>
      </w:pPr>
      <w:r>
        <w:rPr>
          <w:b/>
        </w:rPr>
        <w:br w:type="textWrapping" w:clear="all"/>
      </w:r>
      <w:r w:rsidRPr="006E2FC9">
        <w:rPr>
          <w:noProof/>
        </w:rPr>
        <w:t xml:space="preserve"> </w:t>
      </w:r>
    </w:p>
    <w:p w14:paraId="335151DD" w14:textId="6B5A2DD0" w:rsidR="0061045E" w:rsidRPr="004A2E1B" w:rsidRDefault="0061045E" w:rsidP="00702F21">
      <w:pPr>
        <w:jc w:val="center"/>
        <w:rPr>
          <w:b/>
        </w:rPr>
      </w:pPr>
    </w:p>
    <w:p w14:paraId="6537C13B" w14:textId="3AA88D44" w:rsidR="00C64CFE" w:rsidRPr="00523153" w:rsidRDefault="004806FA" w:rsidP="00523153">
      <w:pPr>
        <w:jc w:val="both"/>
        <w:rPr>
          <w:bCs/>
        </w:rPr>
      </w:pPr>
      <w:r>
        <w:rPr>
          <w:b/>
        </w:rPr>
        <w:t>Вывод:</w:t>
      </w:r>
      <w:r w:rsidR="00585E7D">
        <w:rPr>
          <w:b/>
        </w:rPr>
        <w:t xml:space="preserve"> </w:t>
      </w:r>
      <w:r>
        <w:rPr>
          <w:bCs/>
        </w:rPr>
        <w:t xml:space="preserve">Лабораторная работу №7 </w:t>
      </w:r>
      <w:r w:rsidR="00093735">
        <w:rPr>
          <w:bCs/>
        </w:rPr>
        <w:t>предоставила</w:t>
      </w:r>
      <w:r w:rsidR="00585E7D">
        <w:rPr>
          <w:bCs/>
        </w:rPr>
        <w:t xml:space="preserve"> практический сценарий по извлечению</w:t>
      </w:r>
      <w:r w:rsidR="00032D33">
        <w:rPr>
          <w:bCs/>
        </w:rPr>
        <w:t xml:space="preserve"> </w:t>
      </w:r>
      <w:r w:rsidR="00507809">
        <w:rPr>
          <w:bCs/>
        </w:rPr>
        <w:t xml:space="preserve">первичного </w:t>
      </w:r>
      <w:r w:rsidR="00032D33">
        <w:rPr>
          <w:bCs/>
        </w:rPr>
        <w:t>опыт</w:t>
      </w:r>
      <w:r w:rsidR="00585E7D">
        <w:rPr>
          <w:bCs/>
        </w:rPr>
        <w:t xml:space="preserve">а </w:t>
      </w:r>
      <w:r w:rsidR="00507809">
        <w:rPr>
          <w:bCs/>
        </w:rPr>
        <w:t>прототипирования</w:t>
      </w:r>
      <w:r w:rsidR="00507809" w:rsidRPr="00507809">
        <w:rPr>
          <w:bCs/>
        </w:rPr>
        <w:t xml:space="preserve"> </w:t>
      </w:r>
      <w:r w:rsidR="00507809">
        <w:rPr>
          <w:bCs/>
        </w:rPr>
        <w:t xml:space="preserve">промышленных интерфейсов. </w:t>
      </w:r>
      <w:r w:rsidR="00E506B3">
        <w:rPr>
          <w:bCs/>
        </w:rPr>
        <w:t>По мимо этого</w:t>
      </w:r>
      <w:r w:rsidR="00E506B3" w:rsidRPr="00E506B3">
        <w:rPr>
          <w:bCs/>
        </w:rPr>
        <w:t xml:space="preserve">, </w:t>
      </w:r>
      <w:r w:rsidR="00E506B3">
        <w:rPr>
          <w:bCs/>
        </w:rPr>
        <w:t xml:space="preserve">была </w:t>
      </w:r>
      <w:r w:rsidR="00E506B3">
        <w:rPr>
          <w:bCs/>
        </w:rPr>
        <w:lastRenderedPageBreak/>
        <w:t>раскрыта важность процесса прототипирования для про</w:t>
      </w:r>
      <w:r w:rsidR="00523153">
        <w:rPr>
          <w:bCs/>
        </w:rPr>
        <w:t>граммного обеспечения</w:t>
      </w:r>
      <w:r w:rsidR="00E506B3">
        <w:rPr>
          <w:bCs/>
        </w:rPr>
        <w:t xml:space="preserve"> средней и высокой сложности</w:t>
      </w:r>
      <w:r w:rsidR="00523153">
        <w:rPr>
          <w:bCs/>
        </w:rPr>
        <w:t>.</w:t>
      </w:r>
      <w:r w:rsidR="00523153" w:rsidRPr="00523153">
        <w:rPr>
          <w:bCs/>
        </w:rPr>
        <w:t xml:space="preserve"> </w:t>
      </w:r>
      <w:r w:rsidR="00523153">
        <w:rPr>
          <w:bCs/>
        </w:rPr>
        <w:t>Вероятно</w:t>
      </w:r>
      <w:r w:rsidR="00523153" w:rsidRPr="00523153">
        <w:rPr>
          <w:bCs/>
        </w:rPr>
        <w:t xml:space="preserve">, </w:t>
      </w:r>
      <w:r w:rsidR="00523153">
        <w:rPr>
          <w:bCs/>
        </w:rPr>
        <w:t xml:space="preserve">создание макетов для небольших программ затратно - разработчики могут в устной форме продумать и оптимизировать многие варианты использования.   </w:t>
      </w:r>
      <w:r w:rsidR="00E506B3">
        <w:rPr>
          <w:bCs/>
        </w:rPr>
        <w:t xml:space="preserve"> </w:t>
      </w:r>
      <w:r w:rsidR="00523153">
        <w:rPr>
          <w:bCs/>
        </w:rPr>
        <w:t>Также</w:t>
      </w:r>
      <w:r w:rsidR="00523153" w:rsidRPr="00523153">
        <w:rPr>
          <w:bCs/>
        </w:rPr>
        <w:t xml:space="preserve"> </w:t>
      </w:r>
      <w:r w:rsidR="00523153">
        <w:rPr>
          <w:bCs/>
        </w:rPr>
        <w:t>б</w:t>
      </w:r>
      <w:r w:rsidR="00507809">
        <w:rPr>
          <w:bCs/>
        </w:rPr>
        <w:t xml:space="preserve">ыли сформированы навыки и умения по обращению со средой </w:t>
      </w:r>
      <w:r w:rsidR="00507809">
        <w:rPr>
          <w:bCs/>
          <w:lang w:val="en-US"/>
        </w:rPr>
        <w:t>GUI</w:t>
      </w:r>
      <w:r w:rsidR="00507809" w:rsidRPr="00507809">
        <w:rPr>
          <w:bCs/>
        </w:rPr>
        <w:t xml:space="preserve"> </w:t>
      </w:r>
      <w:r w:rsidR="00507809">
        <w:rPr>
          <w:bCs/>
          <w:lang w:val="en-US"/>
        </w:rPr>
        <w:t>Design</w:t>
      </w:r>
      <w:r w:rsidR="00507809" w:rsidRPr="00507809">
        <w:rPr>
          <w:bCs/>
        </w:rPr>
        <w:t xml:space="preserve"> </w:t>
      </w:r>
      <w:r w:rsidR="00507809">
        <w:rPr>
          <w:bCs/>
          <w:lang w:val="en-US"/>
        </w:rPr>
        <w:t>Studio</w:t>
      </w:r>
      <w:r w:rsidR="00523153" w:rsidRPr="00523153">
        <w:rPr>
          <w:bCs/>
        </w:rPr>
        <w:t>,</w:t>
      </w:r>
      <w:r w:rsidR="00507809" w:rsidRPr="00507809">
        <w:rPr>
          <w:bCs/>
        </w:rPr>
        <w:t xml:space="preserve"> </w:t>
      </w:r>
      <w:r w:rsidR="00523153">
        <w:t>по</w:t>
      </w:r>
      <w:r w:rsidR="00E506B3">
        <w:t>лученный опыт имеет перспективы дальнейшего употребления в аналогичных ситуациях.</w:t>
      </w:r>
    </w:p>
    <w:sectPr w:rsidR="00C64CFE" w:rsidRPr="00523153" w:rsidSect="00AB7DC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EBCC0" w14:textId="77777777" w:rsidR="00AB7DC4" w:rsidRDefault="00AB7DC4" w:rsidP="00C83505">
      <w:r>
        <w:separator/>
      </w:r>
    </w:p>
  </w:endnote>
  <w:endnote w:type="continuationSeparator" w:id="0">
    <w:p w14:paraId="47FA5E76" w14:textId="77777777" w:rsidR="00AB7DC4" w:rsidRDefault="00AB7DC4" w:rsidP="00C83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23727" w14:textId="77777777" w:rsidR="00AB7DC4" w:rsidRDefault="00AB7DC4" w:rsidP="00C83505">
      <w:r>
        <w:separator/>
      </w:r>
    </w:p>
  </w:footnote>
  <w:footnote w:type="continuationSeparator" w:id="0">
    <w:p w14:paraId="4EDF6A5A" w14:textId="77777777" w:rsidR="00AB7DC4" w:rsidRDefault="00AB7DC4" w:rsidP="00C83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2BC3"/>
    <w:multiLevelType w:val="hybridMultilevel"/>
    <w:tmpl w:val="49466AB2"/>
    <w:lvl w:ilvl="0" w:tplc="4F9EE3E2">
      <w:start w:val="1"/>
      <w:numFmt w:val="decimal"/>
      <w:lvlText w:val="%1."/>
      <w:lvlJc w:val="left"/>
      <w:pPr>
        <w:ind w:left="1607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327" w:hanging="360"/>
      </w:pPr>
    </w:lvl>
    <w:lvl w:ilvl="2" w:tplc="0419001B" w:tentative="1">
      <w:start w:val="1"/>
      <w:numFmt w:val="lowerRoman"/>
      <w:lvlText w:val="%3."/>
      <w:lvlJc w:val="right"/>
      <w:pPr>
        <w:ind w:left="3047" w:hanging="180"/>
      </w:pPr>
    </w:lvl>
    <w:lvl w:ilvl="3" w:tplc="0419000F" w:tentative="1">
      <w:start w:val="1"/>
      <w:numFmt w:val="decimal"/>
      <w:lvlText w:val="%4."/>
      <w:lvlJc w:val="left"/>
      <w:pPr>
        <w:ind w:left="3767" w:hanging="360"/>
      </w:pPr>
    </w:lvl>
    <w:lvl w:ilvl="4" w:tplc="04190019" w:tentative="1">
      <w:start w:val="1"/>
      <w:numFmt w:val="lowerLetter"/>
      <w:lvlText w:val="%5."/>
      <w:lvlJc w:val="left"/>
      <w:pPr>
        <w:ind w:left="4487" w:hanging="360"/>
      </w:pPr>
    </w:lvl>
    <w:lvl w:ilvl="5" w:tplc="0419001B" w:tentative="1">
      <w:start w:val="1"/>
      <w:numFmt w:val="lowerRoman"/>
      <w:lvlText w:val="%6."/>
      <w:lvlJc w:val="right"/>
      <w:pPr>
        <w:ind w:left="5207" w:hanging="180"/>
      </w:pPr>
    </w:lvl>
    <w:lvl w:ilvl="6" w:tplc="0419000F" w:tentative="1">
      <w:start w:val="1"/>
      <w:numFmt w:val="decimal"/>
      <w:lvlText w:val="%7."/>
      <w:lvlJc w:val="left"/>
      <w:pPr>
        <w:ind w:left="5927" w:hanging="360"/>
      </w:pPr>
    </w:lvl>
    <w:lvl w:ilvl="7" w:tplc="04190019" w:tentative="1">
      <w:start w:val="1"/>
      <w:numFmt w:val="lowerLetter"/>
      <w:lvlText w:val="%8."/>
      <w:lvlJc w:val="left"/>
      <w:pPr>
        <w:ind w:left="6647" w:hanging="360"/>
      </w:pPr>
    </w:lvl>
    <w:lvl w:ilvl="8" w:tplc="0419001B" w:tentative="1">
      <w:start w:val="1"/>
      <w:numFmt w:val="lowerRoman"/>
      <w:lvlText w:val="%9."/>
      <w:lvlJc w:val="right"/>
      <w:pPr>
        <w:ind w:left="7367" w:hanging="180"/>
      </w:pPr>
    </w:lvl>
  </w:abstractNum>
  <w:abstractNum w:abstractNumId="1" w15:restartNumberingAfterBreak="0">
    <w:nsid w:val="4100558C"/>
    <w:multiLevelType w:val="hybridMultilevel"/>
    <w:tmpl w:val="047C5DC8"/>
    <w:lvl w:ilvl="0" w:tplc="4F9EE3E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847E9"/>
    <w:multiLevelType w:val="hybridMultilevel"/>
    <w:tmpl w:val="CE401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57734"/>
    <w:multiLevelType w:val="hybridMultilevel"/>
    <w:tmpl w:val="9B745014"/>
    <w:lvl w:ilvl="0" w:tplc="0419000F">
      <w:start w:val="1"/>
      <w:numFmt w:val="decimal"/>
      <w:lvlText w:val="%1."/>
      <w:lvlJc w:val="left"/>
      <w:pPr>
        <w:ind w:left="83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4" w15:restartNumberingAfterBreak="0">
    <w:nsid w:val="5EB631F1"/>
    <w:multiLevelType w:val="hybridMultilevel"/>
    <w:tmpl w:val="56CEA0AE"/>
    <w:lvl w:ilvl="0" w:tplc="041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num w:numId="1" w16cid:durableId="184514391">
    <w:abstractNumId w:val="4"/>
  </w:num>
  <w:num w:numId="2" w16cid:durableId="1669361133">
    <w:abstractNumId w:val="3"/>
  </w:num>
  <w:num w:numId="3" w16cid:durableId="2044359690">
    <w:abstractNumId w:val="2"/>
  </w:num>
  <w:num w:numId="4" w16cid:durableId="27075836">
    <w:abstractNumId w:val="1"/>
  </w:num>
  <w:num w:numId="5" w16cid:durableId="44207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34"/>
    <w:rsid w:val="0000036F"/>
    <w:rsid w:val="00003107"/>
    <w:rsid w:val="00004563"/>
    <w:rsid w:val="00010AFD"/>
    <w:rsid w:val="00010DD2"/>
    <w:rsid w:val="00012E5A"/>
    <w:rsid w:val="000134A6"/>
    <w:rsid w:val="00014ECE"/>
    <w:rsid w:val="000152A3"/>
    <w:rsid w:val="000171CF"/>
    <w:rsid w:val="000223D8"/>
    <w:rsid w:val="0002359E"/>
    <w:rsid w:val="00026559"/>
    <w:rsid w:val="0002705D"/>
    <w:rsid w:val="00030ED9"/>
    <w:rsid w:val="0003184B"/>
    <w:rsid w:val="00032D33"/>
    <w:rsid w:val="000330C5"/>
    <w:rsid w:val="00035310"/>
    <w:rsid w:val="000357E0"/>
    <w:rsid w:val="00045296"/>
    <w:rsid w:val="00045731"/>
    <w:rsid w:val="00045C52"/>
    <w:rsid w:val="000463E5"/>
    <w:rsid w:val="000468F2"/>
    <w:rsid w:val="0004775E"/>
    <w:rsid w:val="00050591"/>
    <w:rsid w:val="00052699"/>
    <w:rsid w:val="00054C6D"/>
    <w:rsid w:val="000551F7"/>
    <w:rsid w:val="00055237"/>
    <w:rsid w:val="00056134"/>
    <w:rsid w:val="0006183D"/>
    <w:rsid w:val="0006225F"/>
    <w:rsid w:val="000639DB"/>
    <w:rsid w:val="0006416A"/>
    <w:rsid w:val="00065EE4"/>
    <w:rsid w:val="000669A0"/>
    <w:rsid w:val="000722EE"/>
    <w:rsid w:val="000761B4"/>
    <w:rsid w:val="00076B4C"/>
    <w:rsid w:val="0008746A"/>
    <w:rsid w:val="00091C03"/>
    <w:rsid w:val="00092F12"/>
    <w:rsid w:val="00093735"/>
    <w:rsid w:val="00093A47"/>
    <w:rsid w:val="00093F9F"/>
    <w:rsid w:val="000A03F2"/>
    <w:rsid w:val="000A1E75"/>
    <w:rsid w:val="000A3C1B"/>
    <w:rsid w:val="000A630F"/>
    <w:rsid w:val="000B6BE2"/>
    <w:rsid w:val="000B6EF8"/>
    <w:rsid w:val="000C44E8"/>
    <w:rsid w:val="000C45BB"/>
    <w:rsid w:val="000C487D"/>
    <w:rsid w:val="000D0EAC"/>
    <w:rsid w:val="000D1B31"/>
    <w:rsid w:val="000D2F0F"/>
    <w:rsid w:val="000D3CBF"/>
    <w:rsid w:val="000D46C5"/>
    <w:rsid w:val="000D5BCC"/>
    <w:rsid w:val="000D6131"/>
    <w:rsid w:val="000E1208"/>
    <w:rsid w:val="000E317D"/>
    <w:rsid w:val="000E44DC"/>
    <w:rsid w:val="000E6048"/>
    <w:rsid w:val="000E67E2"/>
    <w:rsid w:val="000F113D"/>
    <w:rsid w:val="000F1B79"/>
    <w:rsid w:val="000F4603"/>
    <w:rsid w:val="00101F8B"/>
    <w:rsid w:val="00102F99"/>
    <w:rsid w:val="0010402F"/>
    <w:rsid w:val="00105A4B"/>
    <w:rsid w:val="00113B1F"/>
    <w:rsid w:val="00117BD7"/>
    <w:rsid w:val="001232F4"/>
    <w:rsid w:val="00126703"/>
    <w:rsid w:val="00126EDE"/>
    <w:rsid w:val="00134790"/>
    <w:rsid w:val="001349B8"/>
    <w:rsid w:val="001352B1"/>
    <w:rsid w:val="00137243"/>
    <w:rsid w:val="001375AB"/>
    <w:rsid w:val="00137D49"/>
    <w:rsid w:val="00140AFB"/>
    <w:rsid w:val="00141AED"/>
    <w:rsid w:val="00150B74"/>
    <w:rsid w:val="00152F5A"/>
    <w:rsid w:val="00155F3C"/>
    <w:rsid w:val="00156A5E"/>
    <w:rsid w:val="0016071A"/>
    <w:rsid w:val="00160775"/>
    <w:rsid w:val="00166793"/>
    <w:rsid w:val="0017343C"/>
    <w:rsid w:val="0017744A"/>
    <w:rsid w:val="00180459"/>
    <w:rsid w:val="00180CA4"/>
    <w:rsid w:val="00183E24"/>
    <w:rsid w:val="0018713E"/>
    <w:rsid w:val="001908CF"/>
    <w:rsid w:val="00190D09"/>
    <w:rsid w:val="001916F1"/>
    <w:rsid w:val="00192703"/>
    <w:rsid w:val="00194B0E"/>
    <w:rsid w:val="00194EEC"/>
    <w:rsid w:val="00196818"/>
    <w:rsid w:val="00197D57"/>
    <w:rsid w:val="001A4DA4"/>
    <w:rsid w:val="001A6CD7"/>
    <w:rsid w:val="001B0B92"/>
    <w:rsid w:val="001B6C54"/>
    <w:rsid w:val="001C246B"/>
    <w:rsid w:val="001C2F73"/>
    <w:rsid w:val="001C37E3"/>
    <w:rsid w:val="001C4CBE"/>
    <w:rsid w:val="001C6567"/>
    <w:rsid w:val="001D07B2"/>
    <w:rsid w:val="001D13F4"/>
    <w:rsid w:val="001D407D"/>
    <w:rsid w:val="001D58D8"/>
    <w:rsid w:val="001D6F42"/>
    <w:rsid w:val="001D75EE"/>
    <w:rsid w:val="001E063F"/>
    <w:rsid w:val="001E0E60"/>
    <w:rsid w:val="001E20D8"/>
    <w:rsid w:val="001E5C22"/>
    <w:rsid w:val="001E7EB0"/>
    <w:rsid w:val="001F0360"/>
    <w:rsid w:val="001F7E9C"/>
    <w:rsid w:val="002020D9"/>
    <w:rsid w:val="002073E6"/>
    <w:rsid w:val="00212B47"/>
    <w:rsid w:val="00212D04"/>
    <w:rsid w:val="0021305E"/>
    <w:rsid w:val="002148E3"/>
    <w:rsid w:val="0021547D"/>
    <w:rsid w:val="00220D33"/>
    <w:rsid w:val="002212A0"/>
    <w:rsid w:val="00223FC2"/>
    <w:rsid w:val="00233299"/>
    <w:rsid w:val="002332B1"/>
    <w:rsid w:val="00233D08"/>
    <w:rsid w:val="0023532B"/>
    <w:rsid w:val="00240B82"/>
    <w:rsid w:val="00241F90"/>
    <w:rsid w:val="00242E7B"/>
    <w:rsid w:val="00243399"/>
    <w:rsid w:val="00245333"/>
    <w:rsid w:val="00245CC0"/>
    <w:rsid w:val="0024667D"/>
    <w:rsid w:val="00246F8E"/>
    <w:rsid w:val="00251A2F"/>
    <w:rsid w:val="00252D17"/>
    <w:rsid w:val="00256DC9"/>
    <w:rsid w:val="00257516"/>
    <w:rsid w:val="00260017"/>
    <w:rsid w:val="0026058B"/>
    <w:rsid w:val="00260C8B"/>
    <w:rsid w:val="00263B55"/>
    <w:rsid w:val="00264331"/>
    <w:rsid w:val="00274951"/>
    <w:rsid w:val="00276D9E"/>
    <w:rsid w:val="00277271"/>
    <w:rsid w:val="00280348"/>
    <w:rsid w:val="002829EC"/>
    <w:rsid w:val="00283296"/>
    <w:rsid w:val="00286C3F"/>
    <w:rsid w:val="00290A89"/>
    <w:rsid w:val="0029686E"/>
    <w:rsid w:val="00297913"/>
    <w:rsid w:val="002A0F4C"/>
    <w:rsid w:val="002A3AE2"/>
    <w:rsid w:val="002A4F23"/>
    <w:rsid w:val="002B155D"/>
    <w:rsid w:val="002B6A91"/>
    <w:rsid w:val="002D0601"/>
    <w:rsid w:val="002D264F"/>
    <w:rsid w:val="002D4277"/>
    <w:rsid w:val="002D50CE"/>
    <w:rsid w:val="002E659C"/>
    <w:rsid w:val="002F5918"/>
    <w:rsid w:val="002F646F"/>
    <w:rsid w:val="00300CE8"/>
    <w:rsid w:val="0030186E"/>
    <w:rsid w:val="00303C35"/>
    <w:rsid w:val="00306C56"/>
    <w:rsid w:val="00306D34"/>
    <w:rsid w:val="00311CD7"/>
    <w:rsid w:val="00312996"/>
    <w:rsid w:val="003145A2"/>
    <w:rsid w:val="00315FF8"/>
    <w:rsid w:val="0032067A"/>
    <w:rsid w:val="00322555"/>
    <w:rsid w:val="0032626F"/>
    <w:rsid w:val="00330841"/>
    <w:rsid w:val="00333400"/>
    <w:rsid w:val="00334A34"/>
    <w:rsid w:val="0034306B"/>
    <w:rsid w:val="00343608"/>
    <w:rsid w:val="00345A7D"/>
    <w:rsid w:val="00347088"/>
    <w:rsid w:val="003572FC"/>
    <w:rsid w:val="00360028"/>
    <w:rsid w:val="0036355F"/>
    <w:rsid w:val="00365F26"/>
    <w:rsid w:val="00370D65"/>
    <w:rsid w:val="0037151B"/>
    <w:rsid w:val="00374ADC"/>
    <w:rsid w:val="00375411"/>
    <w:rsid w:val="003821F4"/>
    <w:rsid w:val="00384E67"/>
    <w:rsid w:val="00390F8D"/>
    <w:rsid w:val="00392B98"/>
    <w:rsid w:val="0039312F"/>
    <w:rsid w:val="00397E65"/>
    <w:rsid w:val="003A0CDB"/>
    <w:rsid w:val="003A2049"/>
    <w:rsid w:val="003A25AE"/>
    <w:rsid w:val="003A2DBF"/>
    <w:rsid w:val="003A3F4A"/>
    <w:rsid w:val="003A7D34"/>
    <w:rsid w:val="003B00FD"/>
    <w:rsid w:val="003B273A"/>
    <w:rsid w:val="003B3D60"/>
    <w:rsid w:val="003B5F6C"/>
    <w:rsid w:val="003B7921"/>
    <w:rsid w:val="003C08F6"/>
    <w:rsid w:val="003C2806"/>
    <w:rsid w:val="003C6140"/>
    <w:rsid w:val="003D00E0"/>
    <w:rsid w:val="003D0447"/>
    <w:rsid w:val="003D180D"/>
    <w:rsid w:val="003D2EE4"/>
    <w:rsid w:val="003D7D27"/>
    <w:rsid w:val="003E29BE"/>
    <w:rsid w:val="003E2F8F"/>
    <w:rsid w:val="003F4CB7"/>
    <w:rsid w:val="003F4D6A"/>
    <w:rsid w:val="003F5554"/>
    <w:rsid w:val="003F5CA0"/>
    <w:rsid w:val="003F6FB9"/>
    <w:rsid w:val="003F7D94"/>
    <w:rsid w:val="00400F8A"/>
    <w:rsid w:val="00401C70"/>
    <w:rsid w:val="0040332B"/>
    <w:rsid w:val="004053CA"/>
    <w:rsid w:val="0040543C"/>
    <w:rsid w:val="004066C4"/>
    <w:rsid w:val="00407418"/>
    <w:rsid w:val="00412402"/>
    <w:rsid w:val="004212D7"/>
    <w:rsid w:val="004234D1"/>
    <w:rsid w:val="00424744"/>
    <w:rsid w:val="00425833"/>
    <w:rsid w:val="004307AC"/>
    <w:rsid w:val="00430A46"/>
    <w:rsid w:val="00432B69"/>
    <w:rsid w:val="00434446"/>
    <w:rsid w:val="00440F40"/>
    <w:rsid w:val="00450514"/>
    <w:rsid w:val="00450837"/>
    <w:rsid w:val="00450D36"/>
    <w:rsid w:val="004518BC"/>
    <w:rsid w:val="00452F74"/>
    <w:rsid w:val="0045561B"/>
    <w:rsid w:val="00456849"/>
    <w:rsid w:val="00466A1A"/>
    <w:rsid w:val="00472A41"/>
    <w:rsid w:val="00473831"/>
    <w:rsid w:val="004806FA"/>
    <w:rsid w:val="004851B7"/>
    <w:rsid w:val="00485FF9"/>
    <w:rsid w:val="00492AD7"/>
    <w:rsid w:val="0049550C"/>
    <w:rsid w:val="004A2E1B"/>
    <w:rsid w:val="004A3E8B"/>
    <w:rsid w:val="004A70FE"/>
    <w:rsid w:val="004B1A64"/>
    <w:rsid w:val="004B479E"/>
    <w:rsid w:val="004B6AF7"/>
    <w:rsid w:val="004C6284"/>
    <w:rsid w:val="004C70EF"/>
    <w:rsid w:val="004D1613"/>
    <w:rsid w:val="004D33C5"/>
    <w:rsid w:val="004D5196"/>
    <w:rsid w:val="004E096E"/>
    <w:rsid w:val="004E31D8"/>
    <w:rsid w:val="004E5202"/>
    <w:rsid w:val="004E60E5"/>
    <w:rsid w:val="004F5249"/>
    <w:rsid w:val="004F6FB8"/>
    <w:rsid w:val="004F7981"/>
    <w:rsid w:val="00507809"/>
    <w:rsid w:val="00507A9D"/>
    <w:rsid w:val="005120EB"/>
    <w:rsid w:val="00520E29"/>
    <w:rsid w:val="00522001"/>
    <w:rsid w:val="005229C7"/>
    <w:rsid w:val="00523153"/>
    <w:rsid w:val="0052393E"/>
    <w:rsid w:val="00526EBB"/>
    <w:rsid w:val="00531291"/>
    <w:rsid w:val="005318EE"/>
    <w:rsid w:val="00532D16"/>
    <w:rsid w:val="00533BB2"/>
    <w:rsid w:val="00534981"/>
    <w:rsid w:val="00542854"/>
    <w:rsid w:val="00545C6A"/>
    <w:rsid w:val="00547A7E"/>
    <w:rsid w:val="0055408B"/>
    <w:rsid w:val="005542EB"/>
    <w:rsid w:val="0055512B"/>
    <w:rsid w:val="00555970"/>
    <w:rsid w:val="005566E0"/>
    <w:rsid w:val="005607DE"/>
    <w:rsid w:val="0056088B"/>
    <w:rsid w:val="00560A83"/>
    <w:rsid w:val="005755EF"/>
    <w:rsid w:val="00576988"/>
    <w:rsid w:val="00577403"/>
    <w:rsid w:val="005806E6"/>
    <w:rsid w:val="00581DDD"/>
    <w:rsid w:val="00584DE5"/>
    <w:rsid w:val="00585E7D"/>
    <w:rsid w:val="00586AA2"/>
    <w:rsid w:val="00592118"/>
    <w:rsid w:val="0059369A"/>
    <w:rsid w:val="00596C70"/>
    <w:rsid w:val="005A048A"/>
    <w:rsid w:val="005A09BC"/>
    <w:rsid w:val="005A169B"/>
    <w:rsid w:val="005A356F"/>
    <w:rsid w:val="005A36CB"/>
    <w:rsid w:val="005A44B3"/>
    <w:rsid w:val="005A5137"/>
    <w:rsid w:val="005A588E"/>
    <w:rsid w:val="005A7C59"/>
    <w:rsid w:val="005B75A0"/>
    <w:rsid w:val="005C29B6"/>
    <w:rsid w:val="005C2AEE"/>
    <w:rsid w:val="005C47FB"/>
    <w:rsid w:val="005C4B6A"/>
    <w:rsid w:val="005D1289"/>
    <w:rsid w:val="005D267B"/>
    <w:rsid w:val="005D34EF"/>
    <w:rsid w:val="005D51D5"/>
    <w:rsid w:val="005D6283"/>
    <w:rsid w:val="005E2ED1"/>
    <w:rsid w:val="005E54DB"/>
    <w:rsid w:val="005F4B32"/>
    <w:rsid w:val="005F752F"/>
    <w:rsid w:val="005F78F1"/>
    <w:rsid w:val="0060054D"/>
    <w:rsid w:val="00601385"/>
    <w:rsid w:val="0061045E"/>
    <w:rsid w:val="006108D0"/>
    <w:rsid w:val="00610986"/>
    <w:rsid w:val="0061122E"/>
    <w:rsid w:val="006125DA"/>
    <w:rsid w:val="00613237"/>
    <w:rsid w:val="0061526E"/>
    <w:rsid w:val="006212D7"/>
    <w:rsid w:val="0062165D"/>
    <w:rsid w:val="00621814"/>
    <w:rsid w:val="00621A56"/>
    <w:rsid w:val="006323BF"/>
    <w:rsid w:val="00640074"/>
    <w:rsid w:val="0064101D"/>
    <w:rsid w:val="00645191"/>
    <w:rsid w:val="00646CBA"/>
    <w:rsid w:val="006470FA"/>
    <w:rsid w:val="00651402"/>
    <w:rsid w:val="00651D8B"/>
    <w:rsid w:val="00652CC1"/>
    <w:rsid w:val="006544CB"/>
    <w:rsid w:val="006546F0"/>
    <w:rsid w:val="00660490"/>
    <w:rsid w:val="00660859"/>
    <w:rsid w:val="006624CB"/>
    <w:rsid w:val="00662F8B"/>
    <w:rsid w:val="00670281"/>
    <w:rsid w:val="006727B6"/>
    <w:rsid w:val="00673246"/>
    <w:rsid w:val="00675161"/>
    <w:rsid w:val="00677F88"/>
    <w:rsid w:val="00682F1A"/>
    <w:rsid w:val="00684CB0"/>
    <w:rsid w:val="006904FF"/>
    <w:rsid w:val="006910CD"/>
    <w:rsid w:val="0069215F"/>
    <w:rsid w:val="006959FC"/>
    <w:rsid w:val="00697AFB"/>
    <w:rsid w:val="006A08F5"/>
    <w:rsid w:val="006A1383"/>
    <w:rsid w:val="006A193A"/>
    <w:rsid w:val="006A1C6F"/>
    <w:rsid w:val="006A1EC8"/>
    <w:rsid w:val="006A2F8E"/>
    <w:rsid w:val="006A7508"/>
    <w:rsid w:val="006B279B"/>
    <w:rsid w:val="006B3F8D"/>
    <w:rsid w:val="006B7943"/>
    <w:rsid w:val="006D10C2"/>
    <w:rsid w:val="006D38AF"/>
    <w:rsid w:val="006D427A"/>
    <w:rsid w:val="006D42B6"/>
    <w:rsid w:val="006D45E3"/>
    <w:rsid w:val="006E2FC9"/>
    <w:rsid w:val="006E4C1C"/>
    <w:rsid w:val="006E565E"/>
    <w:rsid w:val="006E6371"/>
    <w:rsid w:val="006E7839"/>
    <w:rsid w:val="006E7A6F"/>
    <w:rsid w:val="006F04A1"/>
    <w:rsid w:val="006F12B5"/>
    <w:rsid w:val="006F1735"/>
    <w:rsid w:val="006F27FB"/>
    <w:rsid w:val="006F4AEC"/>
    <w:rsid w:val="00700EA7"/>
    <w:rsid w:val="00702AB3"/>
    <w:rsid w:val="00702F21"/>
    <w:rsid w:val="00703DD3"/>
    <w:rsid w:val="00704734"/>
    <w:rsid w:val="00705A2A"/>
    <w:rsid w:val="00710F69"/>
    <w:rsid w:val="00714802"/>
    <w:rsid w:val="00721B19"/>
    <w:rsid w:val="00721F94"/>
    <w:rsid w:val="00722F82"/>
    <w:rsid w:val="00724136"/>
    <w:rsid w:val="007242F2"/>
    <w:rsid w:val="00724AB0"/>
    <w:rsid w:val="00724C4A"/>
    <w:rsid w:val="007273A8"/>
    <w:rsid w:val="0073270C"/>
    <w:rsid w:val="00735337"/>
    <w:rsid w:val="00746A07"/>
    <w:rsid w:val="00747499"/>
    <w:rsid w:val="00751DC7"/>
    <w:rsid w:val="007612E0"/>
    <w:rsid w:val="007621DC"/>
    <w:rsid w:val="007629E2"/>
    <w:rsid w:val="00763D2F"/>
    <w:rsid w:val="00764D93"/>
    <w:rsid w:val="0076783E"/>
    <w:rsid w:val="00767EFA"/>
    <w:rsid w:val="00772F37"/>
    <w:rsid w:val="0077329B"/>
    <w:rsid w:val="0077634E"/>
    <w:rsid w:val="00781A5B"/>
    <w:rsid w:val="007839DB"/>
    <w:rsid w:val="00785081"/>
    <w:rsid w:val="00792059"/>
    <w:rsid w:val="00795302"/>
    <w:rsid w:val="00795993"/>
    <w:rsid w:val="0079704C"/>
    <w:rsid w:val="007A0324"/>
    <w:rsid w:val="007A2E2F"/>
    <w:rsid w:val="007B1AE4"/>
    <w:rsid w:val="007B5537"/>
    <w:rsid w:val="007B6F2F"/>
    <w:rsid w:val="007B7B5C"/>
    <w:rsid w:val="007C003A"/>
    <w:rsid w:val="007C0CDD"/>
    <w:rsid w:val="007C4CDE"/>
    <w:rsid w:val="007C763A"/>
    <w:rsid w:val="007D0F8E"/>
    <w:rsid w:val="007D1875"/>
    <w:rsid w:val="007D1B40"/>
    <w:rsid w:val="007D1C97"/>
    <w:rsid w:val="007D2583"/>
    <w:rsid w:val="007D357A"/>
    <w:rsid w:val="007D4A4C"/>
    <w:rsid w:val="007D5218"/>
    <w:rsid w:val="007D64C9"/>
    <w:rsid w:val="007F03DE"/>
    <w:rsid w:val="007F2DBC"/>
    <w:rsid w:val="007F3E90"/>
    <w:rsid w:val="0080134E"/>
    <w:rsid w:val="00805A78"/>
    <w:rsid w:val="0081033D"/>
    <w:rsid w:val="00813113"/>
    <w:rsid w:val="00815EC5"/>
    <w:rsid w:val="00816550"/>
    <w:rsid w:val="00816A21"/>
    <w:rsid w:val="00817CB5"/>
    <w:rsid w:val="0082039F"/>
    <w:rsid w:val="008209AD"/>
    <w:rsid w:val="008235A2"/>
    <w:rsid w:val="00823C6D"/>
    <w:rsid w:val="00830157"/>
    <w:rsid w:val="00833714"/>
    <w:rsid w:val="00833996"/>
    <w:rsid w:val="00834323"/>
    <w:rsid w:val="00835B7A"/>
    <w:rsid w:val="008375B6"/>
    <w:rsid w:val="00837F2C"/>
    <w:rsid w:val="0084087F"/>
    <w:rsid w:val="00843538"/>
    <w:rsid w:val="008506EF"/>
    <w:rsid w:val="00850A95"/>
    <w:rsid w:val="00861E38"/>
    <w:rsid w:val="00862F83"/>
    <w:rsid w:val="008632B1"/>
    <w:rsid w:val="00865FEE"/>
    <w:rsid w:val="00867507"/>
    <w:rsid w:val="00867BA9"/>
    <w:rsid w:val="00870CD0"/>
    <w:rsid w:val="00875DD8"/>
    <w:rsid w:val="008800E8"/>
    <w:rsid w:val="00881FEC"/>
    <w:rsid w:val="00884D0B"/>
    <w:rsid w:val="00887CD2"/>
    <w:rsid w:val="00892DD0"/>
    <w:rsid w:val="00895EF0"/>
    <w:rsid w:val="008969D4"/>
    <w:rsid w:val="008A07CD"/>
    <w:rsid w:val="008A0B0D"/>
    <w:rsid w:val="008A243A"/>
    <w:rsid w:val="008C394C"/>
    <w:rsid w:val="008C4213"/>
    <w:rsid w:val="008D3362"/>
    <w:rsid w:val="008D34CD"/>
    <w:rsid w:val="008D3B19"/>
    <w:rsid w:val="008D51A7"/>
    <w:rsid w:val="008D65DD"/>
    <w:rsid w:val="008D6C6A"/>
    <w:rsid w:val="008D719C"/>
    <w:rsid w:val="008D7D19"/>
    <w:rsid w:val="008E0435"/>
    <w:rsid w:val="008E36BF"/>
    <w:rsid w:val="008E40E7"/>
    <w:rsid w:val="008E4D91"/>
    <w:rsid w:val="008E5CA2"/>
    <w:rsid w:val="008E7C74"/>
    <w:rsid w:val="008F0A70"/>
    <w:rsid w:val="008F0F55"/>
    <w:rsid w:val="008F1BC3"/>
    <w:rsid w:val="00901414"/>
    <w:rsid w:val="00901985"/>
    <w:rsid w:val="009058EC"/>
    <w:rsid w:val="009061D3"/>
    <w:rsid w:val="00906F95"/>
    <w:rsid w:val="00911AE9"/>
    <w:rsid w:val="00913434"/>
    <w:rsid w:val="00923249"/>
    <w:rsid w:val="009256E7"/>
    <w:rsid w:val="009269CC"/>
    <w:rsid w:val="00927609"/>
    <w:rsid w:val="00930C3F"/>
    <w:rsid w:val="00932A9E"/>
    <w:rsid w:val="009369ED"/>
    <w:rsid w:val="00936EE1"/>
    <w:rsid w:val="00937262"/>
    <w:rsid w:val="00940B76"/>
    <w:rsid w:val="00940E45"/>
    <w:rsid w:val="00945A30"/>
    <w:rsid w:val="0094698D"/>
    <w:rsid w:val="009508EB"/>
    <w:rsid w:val="009523FE"/>
    <w:rsid w:val="0095379E"/>
    <w:rsid w:val="009548AE"/>
    <w:rsid w:val="00957447"/>
    <w:rsid w:val="00957FE0"/>
    <w:rsid w:val="009601EA"/>
    <w:rsid w:val="0096047D"/>
    <w:rsid w:val="0096177C"/>
    <w:rsid w:val="00961ADD"/>
    <w:rsid w:val="0096336B"/>
    <w:rsid w:val="00963877"/>
    <w:rsid w:val="009660C4"/>
    <w:rsid w:val="00970E2F"/>
    <w:rsid w:val="0097254E"/>
    <w:rsid w:val="00974C62"/>
    <w:rsid w:val="00977CB4"/>
    <w:rsid w:val="00977F89"/>
    <w:rsid w:val="00980435"/>
    <w:rsid w:val="00981399"/>
    <w:rsid w:val="00981614"/>
    <w:rsid w:val="009833BA"/>
    <w:rsid w:val="00983628"/>
    <w:rsid w:val="00984F73"/>
    <w:rsid w:val="00987A1A"/>
    <w:rsid w:val="0099223C"/>
    <w:rsid w:val="009A31AA"/>
    <w:rsid w:val="009A3484"/>
    <w:rsid w:val="009A56C9"/>
    <w:rsid w:val="009A7887"/>
    <w:rsid w:val="009B07AF"/>
    <w:rsid w:val="009B33D5"/>
    <w:rsid w:val="009B3430"/>
    <w:rsid w:val="009B4A7B"/>
    <w:rsid w:val="009B4AF8"/>
    <w:rsid w:val="009B61F8"/>
    <w:rsid w:val="009B72BE"/>
    <w:rsid w:val="009C32DD"/>
    <w:rsid w:val="009C5832"/>
    <w:rsid w:val="009D018A"/>
    <w:rsid w:val="009D1002"/>
    <w:rsid w:val="009D1321"/>
    <w:rsid w:val="009E02AC"/>
    <w:rsid w:val="009E0C3A"/>
    <w:rsid w:val="009E3D17"/>
    <w:rsid w:val="009E6C75"/>
    <w:rsid w:val="009E6F10"/>
    <w:rsid w:val="009F1996"/>
    <w:rsid w:val="009F272B"/>
    <w:rsid w:val="009F2A03"/>
    <w:rsid w:val="009F2CC9"/>
    <w:rsid w:val="00A0031B"/>
    <w:rsid w:val="00A028DB"/>
    <w:rsid w:val="00A04AC1"/>
    <w:rsid w:val="00A05380"/>
    <w:rsid w:val="00A065CA"/>
    <w:rsid w:val="00A0677E"/>
    <w:rsid w:val="00A148D1"/>
    <w:rsid w:val="00A238EB"/>
    <w:rsid w:val="00A2399C"/>
    <w:rsid w:val="00A3153F"/>
    <w:rsid w:val="00A32A78"/>
    <w:rsid w:val="00A33AC6"/>
    <w:rsid w:val="00A4045D"/>
    <w:rsid w:val="00A43C8A"/>
    <w:rsid w:val="00A44BA9"/>
    <w:rsid w:val="00A44C93"/>
    <w:rsid w:val="00A46C55"/>
    <w:rsid w:val="00A5012C"/>
    <w:rsid w:val="00A5104A"/>
    <w:rsid w:val="00A537F7"/>
    <w:rsid w:val="00A54EE9"/>
    <w:rsid w:val="00A552C6"/>
    <w:rsid w:val="00A615D4"/>
    <w:rsid w:val="00A62714"/>
    <w:rsid w:val="00A66F3B"/>
    <w:rsid w:val="00A7093A"/>
    <w:rsid w:val="00A711FD"/>
    <w:rsid w:val="00A7124B"/>
    <w:rsid w:val="00A73A3B"/>
    <w:rsid w:val="00A75B2D"/>
    <w:rsid w:val="00A8673E"/>
    <w:rsid w:val="00A9021C"/>
    <w:rsid w:val="00A93BA1"/>
    <w:rsid w:val="00A965A8"/>
    <w:rsid w:val="00AA1CD6"/>
    <w:rsid w:val="00AA725D"/>
    <w:rsid w:val="00AB0579"/>
    <w:rsid w:val="00AB47EE"/>
    <w:rsid w:val="00AB7DC4"/>
    <w:rsid w:val="00AC0BEF"/>
    <w:rsid w:val="00AC3D60"/>
    <w:rsid w:val="00AC40E2"/>
    <w:rsid w:val="00AC4B02"/>
    <w:rsid w:val="00AC4F4E"/>
    <w:rsid w:val="00AC6014"/>
    <w:rsid w:val="00AD42B7"/>
    <w:rsid w:val="00AE034F"/>
    <w:rsid w:val="00AE4F23"/>
    <w:rsid w:val="00AE59AC"/>
    <w:rsid w:val="00AE6769"/>
    <w:rsid w:val="00AF0331"/>
    <w:rsid w:val="00AF3FFF"/>
    <w:rsid w:val="00AF4D25"/>
    <w:rsid w:val="00AF68A9"/>
    <w:rsid w:val="00B03977"/>
    <w:rsid w:val="00B05AEE"/>
    <w:rsid w:val="00B05CA1"/>
    <w:rsid w:val="00B067F7"/>
    <w:rsid w:val="00B068E1"/>
    <w:rsid w:val="00B06A5C"/>
    <w:rsid w:val="00B07F3A"/>
    <w:rsid w:val="00B138C0"/>
    <w:rsid w:val="00B17154"/>
    <w:rsid w:val="00B17A95"/>
    <w:rsid w:val="00B17DEC"/>
    <w:rsid w:val="00B2035F"/>
    <w:rsid w:val="00B33F7C"/>
    <w:rsid w:val="00B34196"/>
    <w:rsid w:val="00B34FF0"/>
    <w:rsid w:val="00B351E2"/>
    <w:rsid w:val="00B35416"/>
    <w:rsid w:val="00B356A9"/>
    <w:rsid w:val="00B356F8"/>
    <w:rsid w:val="00B412A5"/>
    <w:rsid w:val="00B434BD"/>
    <w:rsid w:val="00B436AE"/>
    <w:rsid w:val="00B46D0C"/>
    <w:rsid w:val="00B475D2"/>
    <w:rsid w:val="00B5261F"/>
    <w:rsid w:val="00B5326F"/>
    <w:rsid w:val="00B54B31"/>
    <w:rsid w:val="00B5603C"/>
    <w:rsid w:val="00B57188"/>
    <w:rsid w:val="00B607CE"/>
    <w:rsid w:val="00B615EB"/>
    <w:rsid w:val="00B6238E"/>
    <w:rsid w:val="00B627D2"/>
    <w:rsid w:val="00B64065"/>
    <w:rsid w:val="00B6486A"/>
    <w:rsid w:val="00B73896"/>
    <w:rsid w:val="00B75D63"/>
    <w:rsid w:val="00B77C95"/>
    <w:rsid w:val="00B80A9B"/>
    <w:rsid w:val="00B80B29"/>
    <w:rsid w:val="00B81302"/>
    <w:rsid w:val="00B819F6"/>
    <w:rsid w:val="00B82779"/>
    <w:rsid w:val="00B84F8E"/>
    <w:rsid w:val="00B86DD3"/>
    <w:rsid w:val="00B94AEE"/>
    <w:rsid w:val="00BA1153"/>
    <w:rsid w:val="00BA1EE6"/>
    <w:rsid w:val="00BA2170"/>
    <w:rsid w:val="00BA2F20"/>
    <w:rsid w:val="00BA35DD"/>
    <w:rsid w:val="00BA4F09"/>
    <w:rsid w:val="00BA506B"/>
    <w:rsid w:val="00BA5356"/>
    <w:rsid w:val="00BA57BB"/>
    <w:rsid w:val="00BA6B10"/>
    <w:rsid w:val="00BB1F03"/>
    <w:rsid w:val="00BB2A4F"/>
    <w:rsid w:val="00BB3C93"/>
    <w:rsid w:val="00BB72FB"/>
    <w:rsid w:val="00BC5F3C"/>
    <w:rsid w:val="00BC7623"/>
    <w:rsid w:val="00BD08C2"/>
    <w:rsid w:val="00BD11DF"/>
    <w:rsid w:val="00BD2FA4"/>
    <w:rsid w:val="00BD515C"/>
    <w:rsid w:val="00BD6A20"/>
    <w:rsid w:val="00BD7F2B"/>
    <w:rsid w:val="00BE1526"/>
    <w:rsid w:val="00BE1992"/>
    <w:rsid w:val="00BE3A37"/>
    <w:rsid w:val="00BE4CDF"/>
    <w:rsid w:val="00BE5C42"/>
    <w:rsid w:val="00BE6090"/>
    <w:rsid w:val="00BE7E88"/>
    <w:rsid w:val="00BF0EA6"/>
    <w:rsid w:val="00C00B22"/>
    <w:rsid w:val="00C03F7B"/>
    <w:rsid w:val="00C12BA4"/>
    <w:rsid w:val="00C141CC"/>
    <w:rsid w:val="00C15328"/>
    <w:rsid w:val="00C15BC0"/>
    <w:rsid w:val="00C15FF3"/>
    <w:rsid w:val="00C20596"/>
    <w:rsid w:val="00C20A70"/>
    <w:rsid w:val="00C24B11"/>
    <w:rsid w:val="00C24D03"/>
    <w:rsid w:val="00C27803"/>
    <w:rsid w:val="00C33AD0"/>
    <w:rsid w:val="00C42090"/>
    <w:rsid w:val="00C42DF9"/>
    <w:rsid w:val="00C5426C"/>
    <w:rsid w:val="00C558B3"/>
    <w:rsid w:val="00C604D4"/>
    <w:rsid w:val="00C62239"/>
    <w:rsid w:val="00C6250B"/>
    <w:rsid w:val="00C62FF8"/>
    <w:rsid w:val="00C6437C"/>
    <w:rsid w:val="00C64CFE"/>
    <w:rsid w:val="00C67030"/>
    <w:rsid w:val="00C70179"/>
    <w:rsid w:val="00C705E9"/>
    <w:rsid w:val="00C83505"/>
    <w:rsid w:val="00C84A06"/>
    <w:rsid w:val="00C93F9F"/>
    <w:rsid w:val="00CA0B78"/>
    <w:rsid w:val="00CA2725"/>
    <w:rsid w:val="00CA5955"/>
    <w:rsid w:val="00CA596D"/>
    <w:rsid w:val="00CB18AF"/>
    <w:rsid w:val="00CB5498"/>
    <w:rsid w:val="00CB5543"/>
    <w:rsid w:val="00CB6886"/>
    <w:rsid w:val="00CC2561"/>
    <w:rsid w:val="00CC3C82"/>
    <w:rsid w:val="00CC5A20"/>
    <w:rsid w:val="00CC63C6"/>
    <w:rsid w:val="00CC6A09"/>
    <w:rsid w:val="00CD2058"/>
    <w:rsid w:val="00CD31A8"/>
    <w:rsid w:val="00CD407D"/>
    <w:rsid w:val="00CD5818"/>
    <w:rsid w:val="00CD650A"/>
    <w:rsid w:val="00CD6CFA"/>
    <w:rsid w:val="00CE1F63"/>
    <w:rsid w:val="00CE5127"/>
    <w:rsid w:val="00CF18D4"/>
    <w:rsid w:val="00CF2E17"/>
    <w:rsid w:val="00CF5574"/>
    <w:rsid w:val="00CF6921"/>
    <w:rsid w:val="00D0099A"/>
    <w:rsid w:val="00D03704"/>
    <w:rsid w:val="00D12188"/>
    <w:rsid w:val="00D12D66"/>
    <w:rsid w:val="00D133EE"/>
    <w:rsid w:val="00D14D2F"/>
    <w:rsid w:val="00D15514"/>
    <w:rsid w:val="00D2100B"/>
    <w:rsid w:val="00D210BE"/>
    <w:rsid w:val="00D21431"/>
    <w:rsid w:val="00D215D4"/>
    <w:rsid w:val="00D22BC6"/>
    <w:rsid w:val="00D271BE"/>
    <w:rsid w:val="00D27D17"/>
    <w:rsid w:val="00D33F36"/>
    <w:rsid w:val="00D36836"/>
    <w:rsid w:val="00D37045"/>
    <w:rsid w:val="00D375E9"/>
    <w:rsid w:val="00D44AD0"/>
    <w:rsid w:val="00D46E0D"/>
    <w:rsid w:val="00D510F0"/>
    <w:rsid w:val="00D54221"/>
    <w:rsid w:val="00D5444A"/>
    <w:rsid w:val="00D56DF2"/>
    <w:rsid w:val="00D602FF"/>
    <w:rsid w:val="00D61BBF"/>
    <w:rsid w:val="00D638CE"/>
    <w:rsid w:val="00D700BC"/>
    <w:rsid w:val="00D7448B"/>
    <w:rsid w:val="00D76985"/>
    <w:rsid w:val="00D76A83"/>
    <w:rsid w:val="00D7751E"/>
    <w:rsid w:val="00D80FB0"/>
    <w:rsid w:val="00D82D6A"/>
    <w:rsid w:val="00D84BA8"/>
    <w:rsid w:val="00D85CAF"/>
    <w:rsid w:val="00D85ED5"/>
    <w:rsid w:val="00D87668"/>
    <w:rsid w:val="00D92D49"/>
    <w:rsid w:val="00D94421"/>
    <w:rsid w:val="00D952B0"/>
    <w:rsid w:val="00D97066"/>
    <w:rsid w:val="00DA2874"/>
    <w:rsid w:val="00DA34B7"/>
    <w:rsid w:val="00DA56C0"/>
    <w:rsid w:val="00DA6679"/>
    <w:rsid w:val="00DA6905"/>
    <w:rsid w:val="00DB01AF"/>
    <w:rsid w:val="00DB2A42"/>
    <w:rsid w:val="00DB364D"/>
    <w:rsid w:val="00DC0428"/>
    <w:rsid w:val="00DE6A56"/>
    <w:rsid w:val="00DF43DC"/>
    <w:rsid w:val="00DF5CE8"/>
    <w:rsid w:val="00DF73E6"/>
    <w:rsid w:val="00E016A9"/>
    <w:rsid w:val="00E030C3"/>
    <w:rsid w:val="00E033C8"/>
    <w:rsid w:val="00E04048"/>
    <w:rsid w:val="00E04B38"/>
    <w:rsid w:val="00E10932"/>
    <w:rsid w:val="00E1267A"/>
    <w:rsid w:val="00E142D9"/>
    <w:rsid w:val="00E14AEA"/>
    <w:rsid w:val="00E1501B"/>
    <w:rsid w:val="00E17C46"/>
    <w:rsid w:val="00E20248"/>
    <w:rsid w:val="00E225FC"/>
    <w:rsid w:val="00E2527D"/>
    <w:rsid w:val="00E26E1B"/>
    <w:rsid w:val="00E278E4"/>
    <w:rsid w:val="00E30016"/>
    <w:rsid w:val="00E3158A"/>
    <w:rsid w:val="00E31CBD"/>
    <w:rsid w:val="00E32C51"/>
    <w:rsid w:val="00E35ABC"/>
    <w:rsid w:val="00E36239"/>
    <w:rsid w:val="00E36611"/>
    <w:rsid w:val="00E4056F"/>
    <w:rsid w:val="00E42C8A"/>
    <w:rsid w:val="00E4530E"/>
    <w:rsid w:val="00E506B3"/>
    <w:rsid w:val="00E52175"/>
    <w:rsid w:val="00E536FF"/>
    <w:rsid w:val="00E54543"/>
    <w:rsid w:val="00E54D18"/>
    <w:rsid w:val="00E555B1"/>
    <w:rsid w:val="00E56098"/>
    <w:rsid w:val="00E574C3"/>
    <w:rsid w:val="00E5770D"/>
    <w:rsid w:val="00E57F13"/>
    <w:rsid w:val="00E6051B"/>
    <w:rsid w:val="00E62A7E"/>
    <w:rsid w:val="00E64905"/>
    <w:rsid w:val="00E6556C"/>
    <w:rsid w:val="00E65A79"/>
    <w:rsid w:val="00E75A40"/>
    <w:rsid w:val="00E81791"/>
    <w:rsid w:val="00E93EFF"/>
    <w:rsid w:val="00E9502B"/>
    <w:rsid w:val="00EA05B6"/>
    <w:rsid w:val="00EA3C21"/>
    <w:rsid w:val="00EA7630"/>
    <w:rsid w:val="00EB16E7"/>
    <w:rsid w:val="00EB226F"/>
    <w:rsid w:val="00EB2361"/>
    <w:rsid w:val="00EB2A14"/>
    <w:rsid w:val="00EB3385"/>
    <w:rsid w:val="00EC037A"/>
    <w:rsid w:val="00EC0839"/>
    <w:rsid w:val="00EC1D26"/>
    <w:rsid w:val="00EC1D59"/>
    <w:rsid w:val="00EC2594"/>
    <w:rsid w:val="00EC2FE6"/>
    <w:rsid w:val="00EC4C65"/>
    <w:rsid w:val="00EC626E"/>
    <w:rsid w:val="00ED04DD"/>
    <w:rsid w:val="00ED0FDB"/>
    <w:rsid w:val="00ED11F1"/>
    <w:rsid w:val="00ED151B"/>
    <w:rsid w:val="00ED6CE4"/>
    <w:rsid w:val="00EE1937"/>
    <w:rsid w:val="00EE3617"/>
    <w:rsid w:val="00EE37FF"/>
    <w:rsid w:val="00EE474C"/>
    <w:rsid w:val="00EE5445"/>
    <w:rsid w:val="00EF43B2"/>
    <w:rsid w:val="00EF5F6A"/>
    <w:rsid w:val="00F002D2"/>
    <w:rsid w:val="00F01BEB"/>
    <w:rsid w:val="00F04125"/>
    <w:rsid w:val="00F04671"/>
    <w:rsid w:val="00F0620B"/>
    <w:rsid w:val="00F11AA2"/>
    <w:rsid w:val="00F16871"/>
    <w:rsid w:val="00F22269"/>
    <w:rsid w:val="00F24E53"/>
    <w:rsid w:val="00F30D15"/>
    <w:rsid w:val="00F34A06"/>
    <w:rsid w:val="00F41915"/>
    <w:rsid w:val="00F443B6"/>
    <w:rsid w:val="00F475F5"/>
    <w:rsid w:val="00F50D6D"/>
    <w:rsid w:val="00F54D39"/>
    <w:rsid w:val="00F55414"/>
    <w:rsid w:val="00F5676C"/>
    <w:rsid w:val="00F620A1"/>
    <w:rsid w:val="00F660A3"/>
    <w:rsid w:val="00F664EA"/>
    <w:rsid w:val="00F70C30"/>
    <w:rsid w:val="00F72B16"/>
    <w:rsid w:val="00F72B65"/>
    <w:rsid w:val="00F753FB"/>
    <w:rsid w:val="00F76D04"/>
    <w:rsid w:val="00F813EF"/>
    <w:rsid w:val="00F814CB"/>
    <w:rsid w:val="00F8326C"/>
    <w:rsid w:val="00F833D8"/>
    <w:rsid w:val="00F87427"/>
    <w:rsid w:val="00F90839"/>
    <w:rsid w:val="00F93F2D"/>
    <w:rsid w:val="00F94008"/>
    <w:rsid w:val="00F948B2"/>
    <w:rsid w:val="00F94B10"/>
    <w:rsid w:val="00F95BA8"/>
    <w:rsid w:val="00F97C02"/>
    <w:rsid w:val="00FA269A"/>
    <w:rsid w:val="00FA36DA"/>
    <w:rsid w:val="00FA37AA"/>
    <w:rsid w:val="00FB2949"/>
    <w:rsid w:val="00FB5B06"/>
    <w:rsid w:val="00FC2604"/>
    <w:rsid w:val="00FC3BFA"/>
    <w:rsid w:val="00FC3CE0"/>
    <w:rsid w:val="00FC6D04"/>
    <w:rsid w:val="00FC6E5D"/>
    <w:rsid w:val="00FD30D4"/>
    <w:rsid w:val="00FD4461"/>
    <w:rsid w:val="00FD715C"/>
    <w:rsid w:val="00FE024E"/>
    <w:rsid w:val="00FE19DD"/>
    <w:rsid w:val="00FE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0D5E"/>
  <w15:chartTrackingRefBased/>
  <w15:docId w15:val="{55B30137-5609-4B75-94E7-B518C829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839"/>
    <w:pPr>
      <w:spacing w:after="0" w:line="24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350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83505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C8350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83505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C83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A6B10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F948B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948B2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948B2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948B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948B2"/>
    <w:rPr>
      <w:rFonts w:ascii="Times New Roman" w:hAnsi="Times New Roman"/>
      <w:b/>
      <w:bCs/>
      <w:sz w:val="20"/>
      <w:szCs w:val="20"/>
    </w:rPr>
  </w:style>
  <w:style w:type="paragraph" w:customStyle="1" w:styleId="ae">
    <w:name w:val="Без отступа"/>
    <w:basedOn w:val="a"/>
    <w:link w:val="af"/>
    <w:qFormat/>
    <w:rsid w:val="00EC0839"/>
    <w:pPr>
      <w:ind w:firstLine="0"/>
      <w:jc w:val="both"/>
    </w:pPr>
  </w:style>
  <w:style w:type="character" w:customStyle="1" w:styleId="af">
    <w:name w:val="Без отступа Знак"/>
    <w:basedOn w:val="a0"/>
    <w:link w:val="ae"/>
    <w:rsid w:val="00EC0839"/>
    <w:rPr>
      <w:rFonts w:ascii="Times New Roman" w:hAnsi="Times New Roman"/>
      <w:sz w:val="24"/>
    </w:rPr>
  </w:style>
  <w:style w:type="paragraph" w:styleId="af0">
    <w:name w:val="caption"/>
    <w:basedOn w:val="a"/>
    <w:next w:val="a"/>
    <w:uiPriority w:val="35"/>
    <w:unhideWhenUsed/>
    <w:qFormat/>
    <w:rsid w:val="006323BF"/>
    <w:pPr>
      <w:spacing w:after="200"/>
      <w:ind w:firstLine="0"/>
      <w:jc w:val="center"/>
    </w:pPr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6</Pages>
  <Words>1202</Words>
  <Characters>6857</Characters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2021-12-31T18:33:00Z</dcterms:created>
  <dcterms:modified xsi:type="dcterms:W3CDTF">2024-02-11T09:07:00Z</dcterms:modified>
</cp:coreProperties>
</file>