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A7A50">
      <w:pPr>
        <w:widowControl w:val="0"/>
        <w:spacing w:line="360" w:lineRule="auto"/>
        <w:ind w:firstLine="709"/>
        <w:jc w:val="both"/>
        <w:rPr>
          <w:rFonts w:ascii="Journal" w:hAnsi="Journal"/>
        </w:rPr>
      </w:pPr>
      <w:bookmarkStart w:id="0" w:name="_GoBack"/>
      <w:bookmarkEnd w:id="0"/>
      <w:r>
        <w:rPr>
          <w:sz w:val="28"/>
        </w:rPr>
        <w:t>1. Карьерный транспорт является одним важнейших звеньев техн</w:t>
      </w:r>
      <w:r>
        <w:rPr>
          <w:sz w:val="28"/>
        </w:rPr>
        <w:t>о</w:t>
      </w:r>
      <w:r>
        <w:rPr>
          <w:sz w:val="28"/>
        </w:rPr>
        <w:t>логической цепи открытых горных разработок. транспортирование го</w:t>
      </w:r>
      <w:r>
        <w:rPr>
          <w:sz w:val="28"/>
        </w:rPr>
        <w:t>р</w:t>
      </w:r>
      <w:r>
        <w:rPr>
          <w:sz w:val="28"/>
        </w:rPr>
        <w:t>ной массы затрачивается около половины стоимостных трудовых ресурсов отрасли. ростом глубины карьеров возрастает роль ав</w:t>
      </w:r>
      <w:r>
        <w:rPr>
          <w:sz w:val="28"/>
        </w:rPr>
        <w:t>томобильного тран</w:t>
      </w:r>
      <w:r>
        <w:rPr>
          <w:sz w:val="28"/>
        </w:rPr>
        <w:t>с</w:t>
      </w:r>
      <w:r>
        <w:rPr>
          <w:sz w:val="28"/>
        </w:rPr>
        <w:t xml:space="preserve">порта, наиболее гибкого маневренного. </w:t>
      </w:r>
      <w:r>
        <w:rPr>
          <w:snapToGrid w:val="0"/>
          <w:color w:val="000000"/>
          <w:sz w:val="28"/>
          <w:lang w:eastAsia="ru-RU"/>
        </w:rPr>
        <w:t>Транспортная сеть карьере является сложной системой, состоящей значительного числа активных элементов - авто</w:t>
      </w:r>
      <w:r>
        <w:rPr>
          <w:snapToGrid w:val="0"/>
          <w:color w:val="000000"/>
          <w:sz w:val="28"/>
          <w:lang w:eastAsia="ru-RU"/>
        </w:rPr>
        <w:t>самосвалов экскаваторов. Эта система характеризуется быстрым изменением параме</w:t>
      </w:r>
      <w:r>
        <w:rPr>
          <w:snapToGrid w:val="0"/>
          <w:color w:val="000000"/>
          <w:sz w:val="28"/>
          <w:lang w:eastAsia="ru-RU"/>
        </w:rPr>
        <w:t>тров транспортного потока пространстве времени, также случайными значениями времени протекания отдельных процессов. Оптимальное оперативное планирование управление карье</w:t>
      </w:r>
      <w:r>
        <w:rPr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 xml:space="preserve">ным транспортом позволяет </w:t>
      </w:r>
      <w:r>
        <w:rPr>
          <w:rFonts w:ascii="Journal" w:hAnsi="Journal"/>
        </w:rPr>
        <w:t xml:space="preserve"> </w:t>
      </w:r>
      <w:r>
        <w:rPr>
          <w:sz w:val="28"/>
        </w:rPr>
        <w:t>повысить производительность 20%</w:t>
      </w:r>
      <w:r>
        <w:rPr>
          <w:sz w:val="28"/>
        </w:rPr>
        <w:t xml:space="preserve"> [5].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color w:val="000000"/>
          <w:sz w:val="28"/>
        </w:rPr>
      </w:pPr>
      <w:r>
        <w:rPr>
          <w:sz w:val="28"/>
        </w:rPr>
        <w:t>2. Данная статья является одним этапов разработки автоматизир</w:t>
      </w:r>
      <w:r>
        <w:rPr>
          <w:sz w:val="28"/>
        </w:rPr>
        <w:t>о</w:t>
      </w:r>
      <w:r>
        <w:rPr>
          <w:sz w:val="28"/>
        </w:rPr>
        <w:t>ванной системы управления горно-транспортными работами (АСУ ГТР) предназначенной решения задач оперативного планирования управл</w:t>
      </w:r>
      <w:r>
        <w:rPr>
          <w:sz w:val="28"/>
        </w:rPr>
        <w:t>е</w:t>
      </w:r>
      <w:r>
        <w:rPr>
          <w:sz w:val="28"/>
        </w:rPr>
        <w:t xml:space="preserve">ния работой </w:t>
      </w:r>
      <w:r>
        <w:rPr>
          <w:color w:val="000000"/>
          <w:sz w:val="28"/>
        </w:rPr>
        <w:t>традиционных, роботизированны</w:t>
      </w:r>
      <w:r>
        <w:rPr>
          <w:color w:val="000000"/>
          <w:sz w:val="28"/>
        </w:rPr>
        <w:t>х транспортных средств.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>3. Целью работы является повышение эффективности управления те</w:t>
      </w:r>
      <w:r>
        <w:rPr>
          <w:snapToGrid w:val="0"/>
          <w:color w:val="000000"/>
          <w:sz w:val="28"/>
        </w:rPr>
        <w:t>х</w:t>
      </w:r>
      <w:r>
        <w:rPr>
          <w:snapToGrid w:val="0"/>
          <w:color w:val="000000"/>
          <w:sz w:val="28"/>
        </w:rPr>
        <w:t>нологическим транспортом учетом текущего территориального распр</w:t>
      </w:r>
      <w:r>
        <w:rPr>
          <w:snapToGrid w:val="0"/>
          <w:color w:val="000000"/>
          <w:sz w:val="28"/>
        </w:rPr>
        <w:t>е</w:t>
      </w:r>
      <w:r>
        <w:rPr>
          <w:snapToGrid w:val="0"/>
          <w:color w:val="000000"/>
          <w:sz w:val="28"/>
        </w:rPr>
        <w:t>деления, состояния загрузки путем использования имитационного модел</w:t>
      </w:r>
      <w:r>
        <w:rPr>
          <w:snapToGrid w:val="0"/>
          <w:color w:val="000000"/>
          <w:sz w:val="28"/>
        </w:rPr>
        <w:t>и</w:t>
      </w:r>
      <w:r>
        <w:rPr>
          <w:snapToGrid w:val="0"/>
          <w:color w:val="000000"/>
          <w:sz w:val="28"/>
        </w:rPr>
        <w:t>рования транспортных процессо</w:t>
      </w:r>
      <w:r>
        <w:rPr>
          <w:snapToGrid w:val="0"/>
          <w:color w:val="000000"/>
          <w:sz w:val="28"/>
        </w:rPr>
        <w:t>в прикладных информационных технол</w:t>
      </w:r>
      <w:r>
        <w:rPr>
          <w:snapToGrid w:val="0"/>
          <w:color w:val="000000"/>
          <w:sz w:val="28"/>
        </w:rPr>
        <w:t>о</w:t>
      </w:r>
      <w:r>
        <w:rPr>
          <w:snapToGrid w:val="0"/>
          <w:color w:val="000000"/>
          <w:sz w:val="28"/>
        </w:rPr>
        <w:t>гий планирования, прогнозирования управл</w:t>
      </w:r>
      <w:r>
        <w:rPr>
          <w:snapToGrid w:val="0"/>
          <w:color w:val="000000"/>
          <w:sz w:val="28"/>
        </w:rPr>
        <w:t>е</w:t>
      </w:r>
      <w:r>
        <w:rPr>
          <w:snapToGrid w:val="0"/>
          <w:color w:val="000000"/>
          <w:sz w:val="28"/>
        </w:rPr>
        <w:t>ния.</w:t>
      </w:r>
    </w:p>
    <w:p w:rsidR="00000000" w:rsidRDefault="00FA7A50">
      <w:pPr>
        <w:pStyle w:val="30"/>
        <w:rPr>
          <w:snapToGrid/>
        </w:rPr>
      </w:pPr>
      <w:r>
        <w:rPr>
          <w:snapToGrid/>
        </w:rPr>
        <w:t>4. работе [2] рассматривалось решение задачи автоматизированного управления контроля роботизированными транспортными средствами маневрах площадках ограниченного</w:t>
      </w:r>
      <w:r>
        <w:rPr>
          <w:snapToGrid/>
        </w:rPr>
        <w:t xml:space="preserve"> размера, таких, разгрузочные перегрузочные площадки карьеров. Описываемая данной статье имитац</w:t>
      </w:r>
      <w:r>
        <w:rPr>
          <w:snapToGrid/>
        </w:rPr>
        <w:t>и</w:t>
      </w:r>
      <w:r>
        <w:rPr>
          <w:snapToGrid/>
        </w:rPr>
        <w:t>онная модель интегрируется системой контроля маршрутизации робот</w:t>
      </w:r>
      <w:r>
        <w:rPr>
          <w:snapToGrid/>
        </w:rPr>
        <w:t>и</w:t>
      </w:r>
      <w:r>
        <w:rPr>
          <w:snapToGrid/>
        </w:rPr>
        <w:t>зированных традиционных транспортных средств, выполняющих маневры разгр</w:t>
      </w:r>
      <w:r>
        <w:rPr>
          <w:snapToGrid/>
        </w:rPr>
        <w:t>у</w:t>
      </w:r>
      <w:r>
        <w:rPr>
          <w:snapToGrid/>
        </w:rPr>
        <w:t>зочных</w:t>
      </w:r>
      <w:r>
        <w:rPr>
          <w:snapToGrid/>
        </w:rPr>
        <w:t xml:space="preserve"> перегрузочных площадках. </w:t>
      </w:r>
    </w:p>
    <w:p w:rsidR="00000000" w:rsidRDefault="00FA7A50">
      <w:pPr>
        <w:pStyle w:val="30"/>
      </w:pPr>
      <w:r>
        <w:rPr>
          <w:snapToGrid/>
        </w:rPr>
        <w:t>5. Имитационная модель также предназначена исследования э</w:t>
      </w:r>
      <w:r>
        <w:rPr>
          <w:snapToGrid/>
        </w:rPr>
        <w:t>ф</w:t>
      </w:r>
      <w:r>
        <w:rPr>
          <w:snapToGrid/>
        </w:rPr>
        <w:t>фек</w:t>
      </w:r>
      <w:r>
        <w:rPr>
          <w:snapToGrid/>
        </w:rPr>
        <w:lastRenderedPageBreak/>
        <w:t xml:space="preserve">тивности различных вариантов оперативного управления горно-транспортными работами. </w:t>
      </w:r>
      <w:r>
        <w:t>Разработка моделей алгоритмов планирования оперативного управления горно-тр</w:t>
      </w:r>
      <w:r>
        <w:t>анспортными работами связана мног</w:t>
      </w:r>
      <w:r>
        <w:t>о</w:t>
      </w:r>
      <w:r>
        <w:t>численными экспериментами, которые практически невозможно осущес</w:t>
      </w:r>
      <w:r>
        <w:t>т</w:t>
      </w:r>
      <w:r>
        <w:t>вить натурных условиях. Необходимой частью автоматизированной сист</w:t>
      </w:r>
      <w:r>
        <w:t>е</w:t>
      </w:r>
      <w:r>
        <w:t>мы управления стадии разработки отладки, стадии внедр</w:t>
      </w:r>
      <w:r>
        <w:t>е</w:t>
      </w:r>
      <w:r>
        <w:t>ния эксплуат</w:t>
      </w:r>
      <w:r>
        <w:t>ации является имитационная модель, позволяющая ускоре</w:t>
      </w:r>
      <w:r>
        <w:t>н</w:t>
      </w:r>
      <w:r>
        <w:t>ном масштабе времени воспроизвести различные режимы работы тран</w:t>
      </w:r>
      <w:r>
        <w:t>с</w:t>
      </w:r>
      <w:r>
        <w:t>портного комплекса, оценить качество планирования упра</w:t>
      </w:r>
      <w:r>
        <w:t>в</w:t>
      </w:r>
      <w:r>
        <w:t>ления.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6. Метод имитационного моделирования впервые применен решения за</w:t>
      </w:r>
      <w:r>
        <w:rPr>
          <w:snapToGrid w:val="0"/>
          <w:color w:val="000000"/>
          <w:sz w:val="28"/>
          <w:lang w:eastAsia="ru-RU"/>
        </w:rPr>
        <w:t xml:space="preserve">дач организации производственных процессов карьере работе [3]. История дальнейшего развития имитационного моделирования горном деле изложена [4]. </w:t>
      </w:r>
    </w:p>
    <w:p w:rsidR="00000000" w:rsidRDefault="00FA7A50">
      <w:pPr>
        <w:pStyle w:val="20"/>
        <w:spacing w:line="360" w:lineRule="auto"/>
        <w:rPr>
          <w:color w:val="000000"/>
        </w:rPr>
      </w:pPr>
      <w:r>
        <w:rPr>
          <w:color w:val="000000"/>
        </w:rPr>
        <w:t>7. Разработанная имитационная модель базируется принципах: а</w:t>
      </w:r>
      <w:r>
        <w:rPr>
          <w:color w:val="000000"/>
        </w:rPr>
        <w:t>г</w:t>
      </w:r>
      <w:r>
        <w:rPr>
          <w:color w:val="000000"/>
        </w:rPr>
        <w:t>регативности, горно-транспорт</w:t>
      </w:r>
      <w:r>
        <w:rPr>
          <w:color w:val="000000"/>
        </w:rPr>
        <w:t>ный комплекс рассматривается с</w:t>
      </w:r>
      <w:r>
        <w:rPr>
          <w:color w:val="000000"/>
        </w:rPr>
        <w:t>о</w:t>
      </w:r>
      <w:r>
        <w:rPr>
          <w:color w:val="000000"/>
        </w:rPr>
        <w:t>вокупность относительно обособленных агрегатов (самосвалов, экскават</w:t>
      </w:r>
      <w:r>
        <w:rPr>
          <w:color w:val="000000"/>
        </w:rPr>
        <w:t>о</w:t>
      </w:r>
      <w:r>
        <w:rPr>
          <w:color w:val="000000"/>
        </w:rPr>
        <w:t>ров, пунктов контроля управления) четко определенными функциями, событийности – состояние системы рассматривается моделью «кр</w:t>
      </w:r>
      <w:r>
        <w:rPr>
          <w:color w:val="000000"/>
        </w:rPr>
        <w:t>и</w:t>
      </w:r>
      <w:r>
        <w:rPr>
          <w:color w:val="000000"/>
        </w:rPr>
        <w:t>тические» мом</w:t>
      </w:r>
      <w:r>
        <w:rPr>
          <w:color w:val="000000"/>
        </w:rPr>
        <w:t>енты времени, системе происходят те иные и</w:t>
      </w:r>
      <w:r>
        <w:rPr>
          <w:color w:val="000000"/>
        </w:rPr>
        <w:t>з</w:t>
      </w:r>
      <w:r>
        <w:rPr>
          <w:color w:val="000000"/>
        </w:rPr>
        <w:t>менения.</w:t>
      </w:r>
    </w:p>
    <w:p w:rsidR="00000000" w:rsidRDefault="00FA7A50">
      <w:pPr>
        <w:pStyle w:val="30"/>
      </w:pPr>
      <w:r>
        <w:t>8. Описываемая имитационная модель является управляемой. Это о</w:t>
      </w:r>
      <w:r>
        <w:t>з</w:t>
      </w:r>
      <w:r>
        <w:t>начает, её работу вмешаться внести коррективы, так, это делает диспетчер ГТР, принимающий решения сме</w:t>
      </w:r>
      <w:r>
        <w:t>не заданий отдел</w:t>
      </w:r>
      <w:r>
        <w:t>ь</w:t>
      </w:r>
      <w:r>
        <w:t>ных автосамосвалов основе анализа текущей ситуации выбранных кр</w:t>
      </w:r>
      <w:r>
        <w:t>и</w:t>
      </w:r>
      <w:r>
        <w:t>териев качества тран</w:t>
      </w:r>
      <w:r>
        <w:t>с</w:t>
      </w:r>
      <w:r>
        <w:t>портного процесса.</w:t>
      </w:r>
    </w:p>
    <w:p w:rsidR="00000000" w:rsidRDefault="00FA7A50">
      <w:pPr>
        <w:pStyle w:val="2"/>
        <w:keepNext w:val="0"/>
        <w:spacing w:line="360" w:lineRule="auto"/>
        <w:jc w:val="center"/>
        <w:rPr>
          <w:snapToGrid w:val="0"/>
          <w:lang w:eastAsia="ru-RU"/>
        </w:rPr>
      </w:pPr>
      <w:r>
        <w:t>Определение закономерностей функционирования исследуемой производственной системы</w:t>
      </w:r>
    </w:p>
    <w:p w:rsidR="00000000" w:rsidRDefault="00FA7A50">
      <w:pPr>
        <w:pStyle w:val="21"/>
        <w:spacing w:line="360" w:lineRule="auto"/>
        <w:ind w:firstLine="720"/>
      </w:pPr>
      <w:r>
        <w:t>9. Процесс транспортирования горной массы на</w:t>
      </w:r>
      <w:r>
        <w:t xml:space="preserve"> открытых горных ра</w:t>
      </w:r>
      <w:r>
        <w:t>з</w:t>
      </w:r>
      <w:r>
        <w:t xml:space="preserve">работках включает перемещение вскрышных пород руд погрузочного </w:t>
      </w:r>
      <w:r>
        <w:lastRenderedPageBreak/>
        <w:t>оборудования, расположенного внутри карьера, пункты разгрузки (перегр</w:t>
      </w:r>
      <w:r>
        <w:t>у</w:t>
      </w:r>
      <w:r>
        <w:t>зочный пункт, бункер дробильной установки, отвал).  карьерного авт</w:t>
      </w:r>
      <w:r>
        <w:t>о</w:t>
      </w:r>
      <w:r>
        <w:t>транспорта характерны небол</w:t>
      </w:r>
      <w:r>
        <w:t>ьшие расстояния перевозок (от 1,5 5 км), п</w:t>
      </w:r>
      <w:r>
        <w:t>о</w:t>
      </w:r>
      <w:r>
        <w:t>стоянные маршруты движения дорогам переменным продольным пр</w:t>
      </w:r>
      <w:r>
        <w:t>о</w:t>
      </w:r>
      <w:r>
        <w:t>филем значительным числом поворотов.</w:t>
      </w:r>
    </w:p>
    <w:p w:rsidR="00000000" w:rsidRDefault="00FA7A50">
      <w:pPr>
        <w:pStyle w:val="21"/>
        <w:spacing w:line="360" w:lineRule="auto"/>
        <w:ind w:firstLine="720"/>
      </w:pPr>
      <w:r>
        <w:t>10 Транспортный цикл работе автосамосвалов карьере включает следующие операции: погрузку горной масс</w:t>
      </w:r>
      <w:r>
        <w:t>ы самосвал, движение гр</w:t>
      </w:r>
      <w:r>
        <w:t>у</w:t>
      </w:r>
      <w:r>
        <w:t>зом, маневры пункте разгрузки, разгрузку, возвращение автосамосвала п</w:t>
      </w:r>
      <w:r>
        <w:t>о</w:t>
      </w:r>
      <w:r>
        <w:t>рожняком маневры очередной погрузкой. транспортном цикле наибольший удельный вес составляет время движения автосамосвала гр</w:t>
      </w:r>
      <w:r>
        <w:t>у</w:t>
      </w:r>
      <w:r>
        <w:t>женом порожнем сос</w:t>
      </w:r>
      <w:r>
        <w:t>тоянии. Продолжительность погрузки автосамосвала зависит модели вместимости ковша экскаватора, характера разрабат</w:t>
      </w:r>
      <w:r>
        <w:t>ы</w:t>
      </w:r>
      <w:r>
        <w:t>ваемого грунта параметров забоя, схемы подъезда погрузку, груз</w:t>
      </w:r>
      <w:r>
        <w:t>о</w:t>
      </w:r>
      <w:r>
        <w:t xml:space="preserve">подъемности автосамосвала, угла поворота экскаватора погрузке </w:t>
      </w:r>
      <w:r>
        <w:t>др</w:t>
      </w:r>
      <w:r>
        <w:t>у</w:t>
      </w:r>
      <w:r>
        <w:t>гих факторов.</w:t>
      </w:r>
    </w:p>
    <w:p w:rsidR="00000000" w:rsidRDefault="00FA7A50">
      <w:pPr>
        <w:pStyle w:val="21"/>
        <w:spacing w:line="360" w:lineRule="auto"/>
        <w:ind w:firstLine="720"/>
      </w:pPr>
      <w:r>
        <w:t>11. сравнительно небольшом числе автосамосвалов, работаю</w:t>
      </w:r>
      <w:r>
        <w:t>щих карьере (15—20 шт.), закрепляются смену экска</w:t>
      </w:r>
      <w:r>
        <w:t xml:space="preserve">ваторами. системе организации работ, носящей название закрытого цикла, могут возникать неизбежные простои </w:t>
      </w:r>
      <w:r>
        <w:t>экскавато</w:t>
      </w:r>
      <w:r>
        <w:t>ров автосамосвалов вследствие неисправности о</w:t>
      </w:r>
      <w:r>
        <w:t>д</w:t>
      </w:r>
      <w:r>
        <w:t xml:space="preserve">ного этих механизмов задержки автосамосвалов. </w:t>
      </w:r>
    </w:p>
    <w:p w:rsidR="00000000" w:rsidRDefault="00FA7A50">
      <w:pPr>
        <w:pStyle w:val="21"/>
        <w:spacing w:line="360" w:lineRule="auto"/>
        <w:ind w:firstLine="720"/>
      </w:pPr>
      <w:r>
        <w:t>12. большем числе автосамосвалов экскаваторов возникают пр</w:t>
      </w:r>
      <w:r>
        <w:t>о</w:t>
      </w:r>
      <w:r>
        <w:t>стои экскаваторов из-за недостатка автосамосвалов, вызванного поломками, заде</w:t>
      </w:r>
      <w:r>
        <w:t>ржками пути разгрузке. полного использования экск</w:t>
      </w:r>
      <w:r>
        <w:t>а</w:t>
      </w:r>
      <w:r>
        <w:t>ваторов автомобилей многих предприяти</w:t>
      </w:r>
      <w:r>
        <w:t>ях применяется распределение автомобилей экскаваторы про</w:t>
      </w:r>
      <w:r>
        <w:softHyphen/>
        <w:t>цессе работы. Диспетчер карьера, пол</w:t>
      </w:r>
      <w:r>
        <w:t>ь</w:t>
      </w:r>
      <w:r>
        <w:t>зуясь световым табло радиостанцией, напра</w:t>
      </w:r>
      <w:r>
        <w:t>вляет автомобили туда, могут данный момент быстрее загружены. Диспетчерский пункт обору</w:t>
      </w:r>
      <w:r>
        <w:t>дован таким расчетом, пределах видимости диспетчера нах</w:t>
      </w:r>
      <w:r>
        <w:t>о</w:t>
      </w:r>
      <w:r>
        <w:t>дился весь карьер. дорогах карьера установлена световая сигнализация. высвечи</w:t>
      </w:r>
      <w:r>
        <w:t>вается номер свободного экскавато</w:t>
      </w:r>
      <w:r>
        <w:t>ра, которому диспетчер направляет автосамосвал. Такая система оперативного распределения авт</w:t>
      </w:r>
      <w:r>
        <w:t>о</w:t>
      </w:r>
      <w:r>
        <w:t>самосвалов карьере, носящая наименование работы открытому циклу, повышает производи</w:t>
      </w:r>
      <w:r>
        <w:softHyphen/>
        <w:t>тельность работы погрузочно-транспортн</w:t>
      </w:r>
      <w:r>
        <w:t>ого оборуд</w:t>
      </w:r>
      <w:r>
        <w:t>о</w:t>
      </w:r>
      <w:r>
        <w:t xml:space="preserve">вания счет сокращения простоев. </w:t>
      </w:r>
    </w:p>
    <w:p w:rsidR="00000000" w:rsidRDefault="00FA7A50">
      <w:pPr>
        <w:pStyle w:val="21"/>
        <w:spacing w:line="360" w:lineRule="auto"/>
        <w:ind w:firstLine="720"/>
      </w:pPr>
      <w:r>
        <w:t>13. Усредненные временные параметры транспортного цикла о</w:t>
      </w:r>
      <w:r>
        <w:t>д</w:t>
      </w:r>
      <w:r>
        <w:t>ного карьеров привед</w:t>
      </w:r>
      <w:r>
        <w:t>е</w:t>
      </w:r>
      <w:r>
        <w:t>ны таблице (автосамосвал БелАЗ-7519).</w:t>
      </w:r>
    </w:p>
    <w:p w:rsidR="00000000" w:rsidRDefault="00FA7A50">
      <w:pPr>
        <w:widowControl w:val="0"/>
        <w:spacing w:line="360" w:lineRule="auto"/>
        <w:rPr>
          <w:sz w:val="28"/>
        </w:rPr>
      </w:pPr>
      <w:r>
        <w:rPr>
          <w:sz w:val="28"/>
        </w:rPr>
        <w:t xml:space="preserve">       Таблица 1. Продолжительность операций транспортного цикла с.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4"/>
        <w:gridCol w:w="31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О п е р ц и</w:t>
            </w:r>
            <w:r>
              <w:rPr>
                <w:sz w:val="28"/>
              </w:rPr>
              <w:t xml:space="preserve"> и</w:t>
            </w:r>
          </w:p>
        </w:tc>
        <w:tc>
          <w:tcPr>
            <w:tcW w:w="3118" w:type="dxa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 р е м я, 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A7A50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Ожидание погрузки</w:t>
            </w:r>
          </w:p>
        </w:tc>
        <w:tc>
          <w:tcPr>
            <w:tcW w:w="3118" w:type="dxa"/>
            <w:vAlign w:val="center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105,0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A7A50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Маневрирование установке п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грузку</w:t>
            </w:r>
          </w:p>
        </w:tc>
        <w:tc>
          <w:tcPr>
            <w:tcW w:w="3118" w:type="dxa"/>
            <w:vAlign w:val="center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A7A50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Погрузка</w:t>
            </w:r>
          </w:p>
        </w:tc>
        <w:tc>
          <w:tcPr>
            <w:tcW w:w="3118" w:type="dxa"/>
            <w:vAlign w:val="center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210,0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A7A50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Транспортировка горной массы:</w:t>
            </w:r>
          </w:p>
        </w:tc>
        <w:tc>
          <w:tcPr>
            <w:tcW w:w="3118" w:type="dxa"/>
            <w:vAlign w:val="center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800,7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A7A50">
            <w:pPr>
              <w:pStyle w:val="3"/>
              <w:keepNext w:val="0"/>
              <w:widowControl w:val="0"/>
            </w:pPr>
            <w:r>
              <w:t>Движение порожнего спуск</w:t>
            </w:r>
          </w:p>
        </w:tc>
        <w:tc>
          <w:tcPr>
            <w:tcW w:w="3118" w:type="dxa"/>
            <w:vAlign w:val="center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236,3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A7A50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Движение груженого подъём</w:t>
            </w:r>
          </w:p>
        </w:tc>
        <w:tc>
          <w:tcPr>
            <w:tcW w:w="3118" w:type="dxa"/>
            <w:vAlign w:val="center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420,0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A7A50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Установившееся движение</w:t>
            </w:r>
          </w:p>
        </w:tc>
        <w:tc>
          <w:tcPr>
            <w:tcW w:w="3118" w:type="dxa"/>
            <w:vAlign w:val="center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144,4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A7A50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Ожидание ра</w:t>
            </w:r>
            <w:r>
              <w:rPr>
                <w:sz w:val="28"/>
              </w:rPr>
              <w:t>згрузки</w:t>
            </w:r>
          </w:p>
        </w:tc>
        <w:tc>
          <w:tcPr>
            <w:tcW w:w="3118" w:type="dxa"/>
            <w:vAlign w:val="center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A7A50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Маневрирование установке ра</w:t>
            </w:r>
            <w:r>
              <w:rPr>
                <w:sz w:val="28"/>
              </w:rPr>
              <w:t>з</w:t>
            </w:r>
            <w:r>
              <w:rPr>
                <w:sz w:val="28"/>
              </w:rPr>
              <w:t>грузку</w:t>
            </w:r>
          </w:p>
        </w:tc>
        <w:tc>
          <w:tcPr>
            <w:tcW w:w="3118" w:type="dxa"/>
            <w:vAlign w:val="center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44,1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A7A50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Разгрузка</w:t>
            </w:r>
          </w:p>
        </w:tc>
        <w:tc>
          <w:tcPr>
            <w:tcW w:w="3118" w:type="dxa"/>
            <w:vAlign w:val="center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A7A50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Продолжительность транспортного цикла</w:t>
            </w:r>
          </w:p>
        </w:tc>
        <w:tc>
          <w:tcPr>
            <w:tcW w:w="3118" w:type="dxa"/>
            <w:vAlign w:val="center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1259,4</w:t>
            </w:r>
          </w:p>
        </w:tc>
      </w:tr>
    </w:tbl>
    <w:p w:rsidR="00000000" w:rsidRDefault="00FA7A50">
      <w:pPr>
        <w:pStyle w:val="a4"/>
        <w:widowControl w:val="0"/>
        <w:tabs>
          <w:tab w:val="clear" w:pos="4153"/>
          <w:tab w:val="clear" w:pos="8306"/>
        </w:tabs>
        <w:spacing w:line="360" w:lineRule="auto"/>
        <w:rPr>
          <w:sz w:val="28"/>
        </w:rPr>
      </w:pPr>
    </w:p>
    <w:p w:rsidR="00000000" w:rsidRDefault="00FA7A50">
      <w:pPr>
        <w:pStyle w:val="4"/>
        <w:keepNext w:val="0"/>
        <w:jc w:val="center"/>
      </w:pPr>
      <w:r>
        <w:t xml:space="preserve">Принципы построения модели формализация моделируемой </w:t>
      </w:r>
    </w:p>
    <w:p w:rsidR="00000000" w:rsidRDefault="00FA7A50">
      <w:pPr>
        <w:pStyle w:val="4"/>
        <w:keepNext w:val="0"/>
        <w:jc w:val="center"/>
        <w:rPr>
          <w:snapToGrid w:val="0"/>
          <w:color w:val="000000"/>
          <w:lang w:eastAsia="ru-RU"/>
        </w:rPr>
      </w:pPr>
      <w:r>
        <w:t>си</w:t>
      </w:r>
      <w:r>
        <w:t>с</w:t>
      </w:r>
      <w:r>
        <w:t>темы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14. Состояние транспортного комплекса системы любой момент вр</w:t>
      </w:r>
      <w:r>
        <w:rPr>
          <w:snapToGrid w:val="0"/>
          <w:color w:val="000000"/>
          <w:sz w:val="28"/>
          <w:lang w:eastAsia="ru-RU"/>
        </w:rPr>
        <w:t>емени рассматривать вектор состояний составляющих элеме</w:t>
      </w:r>
      <w:r>
        <w:rPr>
          <w:snapToGrid w:val="0"/>
          <w:color w:val="000000"/>
          <w:sz w:val="28"/>
          <w:lang w:eastAsia="ru-RU"/>
        </w:rPr>
        <w:t>н</w:t>
      </w:r>
      <w:r>
        <w:rPr>
          <w:snapToGrid w:val="0"/>
          <w:color w:val="000000"/>
          <w:sz w:val="28"/>
          <w:lang w:eastAsia="ru-RU"/>
        </w:rPr>
        <w:t>тов. Задачей моделирования является построение последовательности этих состояний учетом н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чальных условий.</w:t>
      </w:r>
    </w:p>
    <w:p w:rsidR="00000000" w:rsidRDefault="00FA7A50">
      <w:pPr>
        <w:pStyle w:val="30"/>
      </w:pPr>
      <w:r>
        <w:t>15. основу модели положен принцип «особых состояний», заклю</w:t>
      </w:r>
      <w:r>
        <w:t>чающийся том, что</w:t>
      </w:r>
      <w:r>
        <w:t xml:space="preserve"> контроль модели происходит те моменты вр</w:t>
      </w:r>
      <w:r>
        <w:t>е</w:t>
      </w:r>
      <w:r>
        <w:t>мени, изменяется состояние какого-либо элемента (происходит соб</w:t>
      </w:r>
      <w:r>
        <w:t>ы</w:t>
      </w:r>
      <w:r>
        <w:t>тие). соответствии заданным алгоритмом момент вре</w:t>
      </w:r>
      <w:r>
        <w:softHyphen/>
        <w:t>мени прои</w:t>
      </w:r>
      <w:r>
        <w:t>с</w:t>
      </w:r>
      <w:r>
        <w:t>ходит корректирование состояния элемента анализ мо</w:t>
      </w:r>
      <w:r>
        <w:t>дели ново</w:t>
      </w:r>
      <w:r>
        <w:t>м состо</w:t>
      </w:r>
      <w:r>
        <w:t>я</w:t>
      </w:r>
      <w:r>
        <w:t>нии. Преимущество указанного способа заключается значительном сокр</w:t>
      </w:r>
      <w:r>
        <w:t>а</w:t>
      </w:r>
      <w:r>
        <w:t>щении времени работы машинной программы, также то, события ра</w:t>
      </w:r>
      <w:r>
        <w:t>с</w:t>
      </w:r>
      <w:r>
        <w:t>сматриваются одновременные случае, состояние соо</w:t>
      </w:r>
      <w:r>
        <w:t>т</w:t>
      </w:r>
      <w:r>
        <w:t>ветствующих элементов изменяется одном</w:t>
      </w:r>
      <w:r>
        <w:t xml:space="preserve"> цикле пересчета модели. </w:t>
      </w:r>
    </w:p>
    <w:p w:rsidR="00000000" w:rsidRDefault="00FA7A50">
      <w:pPr>
        <w:pStyle w:val="21"/>
        <w:spacing w:line="360" w:lineRule="auto"/>
        <w:ind w:firstLine="720"/>
      </w:pPr>
      <w:r>
        <w:t>16 качестве основных рабочих параметров модели приняты следу</w:t>
      </w:r>
      <w:r>
        <w:t>ю</w:t>
      </w:r>
      <w:r>
        <w:t>щие велич</w:t>
      </w:r>
      <w:r>
        <w:t>и</w:t>
      </w:r>
      <w:r>
        <w:t>ны:</w:t>
      </w:r>
    </w:p>
    <w:p w:rsidR="00000000" w:rsidRDefault="00FA7A50">
      <w:pPr>
        <w:pStyle w:val="21"/>
        <w:spacing w:line="360" w:lineRule="auto"/>
        <w:ind w:firstLine="720"/>
      </w:pPr>
      <w:r>
        <w:t>Количество экскаваторов (1…10);</w:t>
      </w:r>
    </w:p>
    <w:p w:rsidR="00000000" w:rsidRDefault="00FA7A50">
      <w:pPr>
        <w:pStyle w:val="21"/>
        <w:spacing w:line="360" w:lineRule="auto"/>
        <w:ind w:firstLine="720"/>
      </w:pPr>
      <w:r>
        <w:t>Диапазон вместимости ковша экскаватора, м</w:t>
      </w:r>
      <w:r>
        <w:rPr>
          <w:vertAlign w:val="superscript"/>
        </w:rPr>
        <w:t>3</w:t>
      </w:r>
      <w:r>
        <w:t xml:space="preserve"> (4…22);</w:t>
      </w:r>
    </w:p>
    <w:p w:rsidR="00000000" w:rsidRDefault="00FA7A50">
      <w:pPr>
        <w:pStyle w:val="21"/>
        <w:spacing w:line="360" w:lineRule="auto"/>
        <w:ind w:firstLine="720"/>
      </w:pPr>
      <w:r>
        <w:t>Количество пунктов разгрузки (1…10);</w:t>
      </w:r>
    </w:p>
    <w:p w:rsidR="00000000" w:rsidRDefault="00FA7A50">
      <w:pPr>
        <w:pStyle w:val="21"/>
        <w:spacing w:line="360" w:lineRule="auto"/>
        <w:ind w:firstLine="720"/>
      </w:pPr>
      <w:r>
        <w:t>Количество автосамосвалов (1…40);</w:t>
      </w:r>
    </w:p>
    <w:p w:rsidR="00000000" w:rsidRDefault="00FA7A50">
      <w:pPr>
        <w:pStyle w:val="21"/>
        <w:spacing w:line="360" w:lineRule="auto"/>
        <w:ind w:firstLine="720"/>
      </w:pPr>
      <w:r>
        <w:t>Диапазон грузоподъёмности автосамосвалов, т (40…180);</w:t>
      </w:r>
    </w:p>
    <w:p w:rsidR="00000000" w:rsidRDefault="00FA7A50">
      <w:pPr>
        <w:pStyle w:val="21"/>
        <w:spacing w:line="360" w:lineRule="auto"/>
        <w:ind w:firstLine="720"/>
      </w:pPr>
      <w:r>
        <w:t>Диапазон скоростей движения автосамосвалов, км</w:t>
      </w:r>
      <w:r>
        <w:sym w:font="Symbol" w:char="F02F"/>
      </w:r>
      <w:r>
        <w:t>ч (0…40);</w:t>
      </w:r>
    </w:p>
    <w:p w:rsidR="00000000" w:rsidRDefault="00FA7A50">
      <w:pPr>
        <w:pStyle w:val="21"/>
        <w:spacing w:line="360" w:lineRule="auto"/>
        <w:ind w:firstLine="720"/>
        <w:rPr>
          <w:vertAlign w:val="superscript"/>
        </w:rPr>
      </w:pPr>
      <w:r>
        <w:t>Коэффициент использования машинного времени экскаваторов, %;</w:t>
      </w:r>
    </w:p>
    <w:p w:rsidR="00000000" w:rsidRDefault="00FA7A50">
      <w:pPr>
        <w:pStyle w:val="21"/>
        <w:spacing w:line="360" w:lineRule="auto"/>
        <w:ind w:firstLine="720"/>
      </w:pPr>
      <w:r>
        <w:t>Коэффициент использования машинного времени автосамосвалов %;</w:t>
      </w:r>
    </w:p>
    <w:p w:rsidR="00000000" w:rsidRDefault="00FA7A50">
      <w:pPr>
        <w:pStyle w:val="21"/>
        <w:spacing w:line="360" w:lineRule="auto"/>
        <w:ind w:firstLine="720"/>
      </w:pPr>
      <w:r>
        <w:t>Средняя длина очереди</w:t>
      </w:r>
      <w:r>
        <w:t xml:space="preserve"> автосамосвалов экскаватору, шт;</w:t>
      </w:r>
    </w:p>
    <w:p w:rsidR="00000000" w:rsidRDefault="00FA7A50">
      <w:pPr>
        <w:pStyle w:val="21"/>
        <w:spacing w:line="360" w:lineRule="auto"/>
        <w:ind w:firstLine="720"/>
      </w:pPr>
      <w:r>
        <w:t>Максимальная длина очереди автосамосвалов экскаватору, шт;</w:t>
      </w:r>
    </w:p>
    <w:p w:rsidR="00000000" w:rsidRDefault="00FA7A50">
      <w:pPr>
        <w:pStyle w:val="21"/>
        <w:spacing w:line="360" w:lineRule="auto"/>
        <w:ind w:firstLine="720"/>
      </w:pPr>
      <w:r>
        <w:t>Производительность карьера, т</w:t>
      </w:r>
      <w:r>
        <w:sym w:font="Symbol" w:char="F02F"/>
      </w:r>
      <w:r>
        <w:t>ч.</w:t>
      </w:r>
    </w:p>
    <w:p w:rsidR="00000000" w:rsidRDefault="00FA7A50">
      <w:pPr>
        <w:pStyle w:val="21"/>
        <w:spacing w:line="360" w:lineRule="auto"/>
        <w:ind w:firstLine="720"/>
      </w:pPr>
      <w:r>
        <w:t>17. Относительная производительность карьера (текущая производ</w:t>
      </w:r>
      <w:r>
        <w:t>и</w:t>
      </w:r>
      <w:r>
        <w:t>тельность, отнесенная теоретической производительности, ко</w:t>
      </w:r>
      <w:r>
        <w:t>торой экск</w:t>
      </w:r>
      <w:r>
        <w:t>а</w:t>
      </w:r>
      <w:r>
        <w:t>ваторы автосамосвалы работают простоев), %.</w:t>
      </w:r>
    </w:p>
    <w:p w:rsidR="00000000" w:rsidRDefault="00FA7A50">
      <w:pPr>
        <w:pStyle w:val="6"/>
        <w:keepNext w:val="0"/>
        <w:jc w:val="both"/>
        <w:rPr>
          <w:b w:val="0"/>
        </w:rPr>
      </w:pPr>
      <w:r>
        <w:rPr>
          <w:b w:val="0"/>
        </w:rPr>
        <w:t>18 Кроме того, должны заданы:</w:t>
      </w:r>
    </w:p>
    <w:p w:rsidR="00000000" w:rsidRDefault="00FA7A50">
      <w:pPr>
        <w:pStyle w:val="21"/>
        <w:spacing w:line="360" w:lineRule="auto"/>
        <w:ind w:firstLine="720"/>
      </w:pPr>
      <w:r>
        <w:t>Матрица закрепления автосамосв</w:t>
      </w:r>
      <w:r>
        <w:t>а</w:t>
      </w:r>
      <w:r>
        <w:t>лов экскаваторами;</w:t>
      </w:r>
    </w:p>
    <w:p w:rsidR="00000000" w:rsidRDefault="00FA7A50">
      <w:pPr>
        <w:pStyle w:val="21"/>
        <w:spacing w:line="360" w:lineRule="auto"/>
        <w:ind w:firstLine="720"/>
      </w:pPr>
      <w:r>
        <w:t>Матрица закрепления автосамосв</w:t>
      </w:r>
      <w:r>
        <w:t>а</w:t>
      </w:r>
      <w:r>
        <w:t>лов пунктами разгрузки;</w:t>
      </w:r>
    </w:p>
    <w:p w:rsidR="00000000" w:rsidRDefault="00FA7A50">
      <w:pPr>
        <w:pStyle w:val="21"/>
        <w:spacing w:line="360" w:lineRule="auto"/>
        <w:ind w:firstLine="720"/>
      </w:pPr>
      <w:r>
        <w:t>Матрица смежности графа тран</w:t>
      </w:r>
      <w:r>
        <w:t>с</w:t>
      </w:r>
      <w:r>
        <w:t>портной сети карьера</w:t>
      </w:r>
      <w:r>
        <w:t>;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19 Основным рабочим элементом модели является автосамосвал. модели рассматриваются следующие состояния автосамосвала карь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ре: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движение порожнем состоянии;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ожидание пункте погрузки;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маневры пункте погрузки;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погрузка;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- движение пункту </w:t>
      </w:r>
      <w:r>
        <w:rPr>
          <w:snapToGrid w:val="0"/>
          <w:color w:val="000000"/>
          <w:sz w:val="28"/>
          <w:lang w:eastAsia="ru-RU"/>
        </w:rPr>
        <w:t>учета управления (открытый цикл);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движение груженом состоянии;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ожидание пункте разгрузки;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маневры пункте разгрузки;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lastRenderedPageBreak/>
        <w:t>- разгрузка;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20 Длительность каждой перечисленной операции общем случае я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ляется случайной величиной. повышения адекватн</w:t>
      </w:r>
      <w:r>
        <w:rPr>
          <w:snapToGrid w:val="0"/>
          <w:color w:val="000000"/>
          <w:sz w:val="28"/>
          <w:lang w:eastAsia="ru-RU"/>
        </w:rPr>
        <w:t>ости модели кроме основных временных интервалов (времена движения, погрузки, разгрузки нахождения автосамосвала очередях) учтены простои поворотах выбора безопасной дистанции въезде транспортный поток, з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 xml:space="preserve">держки снижении скорости </w:t>
      </w:r>
      <w:r>
        <w:rPr>
          <w:snapToGrid w:val="0"/>
          <w:color w:val="000000"/>
          <w:sz w:val="28"/>
          <w:lang w:eastAsia="ru-RU"/>
        </w:rPr>
        <w:t>на кривых соблюдении безопасной дистанции следования учетом плотности потока машин. Анализ гист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грамм, полученных результате наблюдения работой автосамосвалов карьере, позволяет принять большинстве случаев нормальный пуасс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новский зако</w:t>
      </w:r>
      <w:r>
        <w:rPr>
          <w:snapToGrid w:val="0"/>
          <w:color w:val="000000"/>
          <w:sz w:val="28"/>
          <w:lang w:eastAsia="ru-RU"/>
        </w:rPr>
        <w:t>ны распределения длительностей рассмотренных опер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ций.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21. Вектор параметров каждого автосамосвала содержит номер i (i=1…N), грузоподъемность, принадлежность определенному маршруту m, загруженность </w:t>
      </w:r>
      <w:r>
        <w:rPr>
          <w:i/>
          <w:snapToGrid w:val="0"/>
          <w:color w:val="000000"/>
          <w:sz w:val="28"/>
          <w:lang w:eastAsia="ru-RU"/>
        </w:rPr>
        <w:t>li</w:t>
      </w:r>
      <w:r>
        <w:rPr>
          <w:snapToGrid w:val="0"/>
          <w:color w:val="000000"/>
          <w:sz w:val="28"/>
          <w:lang w:eastAsia="ru-RU"/>
        </w:rPr>
        <w:t xml:space="preserve"> (</w:t>
      </w:r>
      <w:r>
        <w:rPr>
          <w:i/>
          <w:snapToGrid w:val="0"/>
          <w:color w:val="000000"/>
          <w:sz w:val="28"/>
          <w:lang w:eastAsia="ru-RU"/>
        </w:rPr>
        <w:t>li</w:t>
      </w:r>
      <w:r>
        <w:rPr>
          <w:snapToGrid w:val="0"/>
          <w:color w:val="000000"/>
          <w:sz w:val="28"/>
          <w:lang w:eastAsia="ru-RU"/>
        </w:rPr>
        <w:t xml:space="preserve">=1 – груза, </w:t>
      </w:r>
      <w:r>
        <w:rPr>
          <w:i/>
          <w:snapToGrid w:val="0"/>
          <w:color w:val="000000"/>
          <w:sz w:val="28"/>
          <w:lang w:eastAsia="ru-RU"/>
        </w:rPr>
        <w:t>li</w:t>
      </w:r>
      <w:r>
        <w:rPr>
          <w:snapToGrid w:val="0"/>
          <w:color w:val="000000"/>
          <w:sz w:val="28"/>
          <w:lang w:eastAsia="ru-RU"/>
        </w:rPr>
        <w:t>=2 – грузом), дислокацию Zi, т</w:t>
      </w:r>
      <w:r>
        <w:rPr>
          <w:snapToGrid w:val="0"/>
          <w:color w:val="000000"/>
          <w:sz w:val="28"/>
          <w:lang w:eastAsia="ru-RU"/>
        </w:rPr>
        <w:t>екущую скорость направление движения, продолжительность нахождения автос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мосвала раб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те.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22. Множество технологически возможных маршрутов движения, а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тосамосвалов карьере у(k,j)  k-го пункта погрузки j-му пункту разгру</w:t>
      </w:r>
      <w:r>
        <w:rPr>
          <w:snapToGrid w:val="0"/>
          <w:color w:val="000000"/>
          <w:sz w:val="28"/>
          <w:lang w:eastAsia="ru-RU"/>
        </w:rPr>
        <w:t>з</w:t>
      </w:r>
      <w:r>
        <w:rPr>
          <w:snapToGrid w:val="0"/>
          <w:color w:val="000000"/>
          <w:sz w:val="28"/>
          <w:lang w:eastAsia="ru-RU"/>
        </w:rPr>
        <w:t>ки выразить со</w:t>
      </w:r>
      <w:r>
        <w:rPr>
          <w:snapToGrid w:val="0"/>
          <w:color w:val="000000"/>
          <w:sz w:val="28"/>
          <w:lang w:eastAsia="ru-RU"/>
        </w:rPr>
        <w:t>вокупность последовательностей вершин графа Вm = {Zm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1</w:t>
      </w:r>
      <w:r>
        <w:rPr>
          <w:snapToGrid w:val="0"/>
          <w:color w:val="000000"/>
          <w:sz w:val="28"/>
          <w:lang w:eastAsia="ru-RU"/>
        </w:rPr>
        <w:t>, 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2</w:t>
      </w:r>
      <w:r>
        <w:rPr>
          <w:snapToGrid w:val="0"/>
          <w:color w:val="000000"/>
          <w:sz w:val="28"/>
          <w:lang w:eastAsia="ru-RU"/>
        </w:rPr>
        <w:t>,…Zm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b-1</w:t>
      </w:r>
      <w:r>
        <w:rPr>
          <w:snapToGrid w:val="0"/>
          <w:color w:val="000000"/>
          <w:sz w:val="28"/>
          <w:lang w:eastAsia="ru-RU"/>
        </w:rPr>
        <w:t>, 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b</w:t>
      </w:r>
      <w:r>
        <w:rPr>
          <w:snapToGrid w:val="0"/>
          <w:color w:val="000000"/>
          <w:sz w:val="28"/>
          <w:lang w:eastAsia="ru-RU"/>
        </w:rPr>
        <w:t>} b - число вершин маршруте m. Таким образом 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1</w:t>
      </w:r>
      <w:r>
        <w:rPr>
          <w:b/>
          <w:snapToGrid w:val="0"/>
          <w:color w:val="000000"/>
          <w:sz w:val="28"/>
          <w:lang w:eastAsia="ru-RU"/>
        </w:rPr>
        <w:sym w:font="Symbol" w:char="F0CE"/>
      </w:r>
      <w:r>
        <w:rPr>
          <w:b/>
          <w:snapToGrid w:val="0"/>
          <w:color w:val="000000"/>
          <w:sz w:val="28"/>
          <w:lang w:eastAsia="ru-RU"/>
        </w:rPr>
        <w:t xml:space="preserve">Р, </w:t>
      </w:r>
      <w:r>
        <w:rPr>
          <w:snapToGrid w:val="0"/>
          <w:color w:val="000000"/>
          <w:sz w:val="28"/>
          <w:lang w:eastAsia="ru-RU"/>
        </w:rPr>
        <w:t>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b</w:t>
      </w:r>
      <w:r>
        <w:rPr>
          <w:b/>
          <w:snapToGrid w:val="0"/>
          <w:color w:val="000000"/>
          <w:sz w:val="28"/>
          <w:lang w:eastAsia="ru-RU"/>
        </w:rPr>
        <w:sym w:font="Symbol" w:char="F0CE"/>
      </w:r>
      <w:r>
        <w:rPr>
          <w:b/>
          <w:snapToGrid w:val="0"/>
          <w:color w:val="000000"/>
          <w:sz w:val="28"/>
          <w:lang w:eastAsia="ru-RU"/>
        </w:rPr>
        <w:t>R</w:t>
      </w:r>
      <w:r>
        <w:rPr>
          <w:snapToGrid w:val="0"/>
          <w:color w:val="000000"/>
          <w:sz w:val="28"/>
          <w:lang w:eastAsia="ru-RU"/>
        </w:rPr>
        <w:t xml:space="preserve"> {Zm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2</w:t>
      </w:r>
      <w:r>
        <w:rPr>
          <w:snapToGrid w:val="0"/>
          <w:color w:val="000000"/>
          <w:sz w:val="28"/>
          <w:lang w:eastAsia="ru-RU"/>
        </w:rPr>
        <w:t>..Zm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b-1</w:t>
      </w:r>
      <w:r>
        <w:rPr>
          <w:snapToGrid w:val="0"/>
          <w:color w:val="000000"/>
          <w:sz w:val="28"/>
          <w:lang w:eastAsia="ru-RU"/>
        </w:rPr>
        <w:t>,}</w:t>
      </w:r>
      <w:r>
        <w:rPr>
          <w:snapToGrid w:val="0"/>
          <w:color w:val="000000"/>
          <w:sz w:val="28"/>
          <w:lang w:eastAsia="ru-RU"/>
        </w:rPr>
        <w:sym w:font="Symbol" w:char="F0CE"/>
      </w:r>
      <w:r>
        <w:rPr>
          <w:snapToGrid w:val="0"/>
          <w:color w:val="000000"/>
          <w:sz w:val="28"/>
          <w:lang w:eastAsia="ru-RU"/>
        </w:rPr>
        <w:t>{Q</w:t>
      </w:r>
      <w:r>
        <w:rPr>
          <w:snapToGrid w:val="0"/>
          <w:color w:val="000000"/>
          <w:sz w:val="28"/>
          <w:lang w:eastAsia="ru-RU"/>
        </w:rPr>
        <w:sym w:font="Symbol" w:char="F0C8"/>
      </w:r>
      <w:r>
        <w:rPr>
          <w:snapToGrid w:val="0"/>
          <w:color w:val="000000"/>
          <w:sz w:val="28"/>
          <w:lang w:eastAsia="ru-RU"/>
        </w:rPr>
        <w:t>D} Р – множество пунктов погрузки, R – множество пунктов разгрузки,  Q – множество пунктов пром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жу</w:t>
      </w:r>
      <w:r>
        <w:rPr>
          <w:snapToGrid w:val="0"/>
          <w:color w:val="000000"/>
          <w:sz w:val="28"/>
          <w:lang w:eastAsia="ru-RU"/>
        </w:rPr>
        <w:t>точных транспортных задержек D - пункт управления. Каждая дуга K</w:t>
      </w:r>
      <w:r>
        <w:rPr>
          <w:b/>
          <w:snapToGrid w:val="0"/>
          <w:color w:val="000000"/>
          <w:sz w:val="28"/>
          <w:vertAlign w:val="subscript"/>
          <w:lang w:eastAsia="ru-RU"/>
        </w:rPr>
        <w:t>kj</w:t>
      </w:r>
      <w:r>
        <w:rPr>
          <w:snapToGrid w:val="0"/>
          <w:color w:val="000000"/>
          <w:sz w:val="28"/>
          <w:lang w:eastAsia="ru-RU"/>
        </w:rPr>
        <w:t xml:space="preserve"> графа соответствует элементарному участку транспортной сети карьера характеризуется протяженностью L</w:t>
      </w:r>
      <w:r>
        <w:rPr>
          <w:b/>
          <w:snapToGrid w:val="0"/>
          <w:color w:val="000000"/>
          <w:sz w:val="28"/>
          <w:vertAlign w:val="subscript"/>
          <w:lang w:eastAsia="ru-RU"/>
        </w:rPr>
        <w:t>ki</w:t>
      </w:r>
      <w:r>
        <w:rPr>
          <w:b/>
          <w:snapToGrid w:val="0"/>
          <w:color w:val="000000"/>
          <w:sz w:val="28"/>
          <w:lang w:eastAsia="ru-RU"/>
        </w:rPr>
        <w:t xml:space="preserve"> </w:t>
      </w:r>
      <w:r>
        <w:rPr>
          <w:snapToGrid w:val="0"/>
          <w:color w:val="000000"/>
          <w:sz w:val="28"/>
          <w:lang w:eastAsia="ru-RU"/>
        </w:rPr>
        <w:t>и уклоном U</w:t>
      </w:r>
      <w:r>
        <w:rPr>
          <w:b/>
          <w:snapToGrid w:val="0"/>
          <w:color w:val="000000"/>
          <w:sz w:val="28"/>
          <w:vertAlign w:val="subscript"/>
          <w:lang w:eastAsia="ru-RU"/>
        </w:rPr>
        <w:t>ij</w:t>
      </w:r>
      <w:r>
        <w:rPr>
          <w:snapToGrid w:val="0"/>
          <w:color w:val="000000"/>
          <w:sz w:val="28"/>
          <w:lang w:eastAsia="ru-RU"/>
        </w:rPr>
        <w:t>. Математическая запись графа транспортной сети карьера им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ет вид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G =</w:t>
      </w:r>
      <w:r>
        <w:rPr>
          <w:snapToGrid w:val="0"/>
          <w:color w:val="000000"/>
          <w:sz w:val="28"/>
          <w:lang w:eastAsia="ru-RU"/>
        </w:rPr>
        <w:t xml:space="preserve"> (K, B), </w:t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  <w:t>(1)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где – матрица смежности графа маршрутов;</w:t>
      </w:r>
      <w:r>
        <w:rPr>
          <w:b/>
          <w:snapToGrid w:val="0"/>
          <w:color w:val="000000"/>
          <w:position w:val="-34"/>
          <w:sz w:val="28"/>
          <w:lang w:eastAsia="ru-RU"/>
        </w:rPr>
        <w:object w:dxaOrig="126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41.25pt" o:ole="" fillcolor="window">
            <v:imagedata r:id="rId6" o:title=""/>
          </v:shape>
          <o:OLEObject Type="Embed" ProgID="Equation.3" ShapeID="_x0000_i1025" DrawAspect="Content" ObjectID="_1696686179" r:id="rId7"/>
        </w:object>
      </w:r>
      <w:r>
        <w:rPr>
          <w:b/>
          <w:snapToGrid w:val="0"/>
          <w:color w:val="000000"/>
          <w:sz w:val="28"/>
          <w:lang w:eastAsia="ru-RU"/>
        </w:rPr>
        <w:t xml:space="preserve">, </w:t>
      </w:r>
      <w:r>
        <w:rPr>
          <w:snapToGrid w:val="0"/>
          <w:color w:val="000000"/>
          <w:sz w:val="28"/>
          <w:lang w:eastAsia="ru-RU"/>
        </w:rPr>
        <w:t>М – число допустимых маршрутов.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23. Граф G должен односвязным. Вершинам графа Р, R, D м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 xml:space="preserve">дели ставится соответствие четыре величины: 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1l</w:t>
      </w:r>
      <w:r>
        <w:rPr>
          <w:i/>
          <w:snapToGrid w:val="0"/>
          <w:color w:val="000000"/>
          <w:sz w:val="28"/>
          <w:lang w:eastAsia="ru-RU"/>
        </w:rPr>
        <w:t>,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2l</w:t>
      </w:r>
      <w:r>
        <w:rPr>
          <w:i/>
          <w:snapToGrid w:val="0"/>
          <w:color w:val="000000"/>
          <w:sz w:val="28"/>
          <w:lang w:eastAsia="ru-RU"/>
        </w:rPr>
        <w:t>,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3l</w:t>
      </w:r>
      <w:r>
        <w:rPr>
          <w:i/>
          <w:snapToGrid w:val="0"/>
          <w:color w:val="000000"/>
          <w:sz w:val="28"/>
          <w:lang w:eastAsia="ru-RU"/>
        </w:rPr>
        <w:t>,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4l</w:t>
      </w:r>
      <w:r>
        <w:rPr>
          <w:i/>
          <w:snapToGrid w:val="0"/>
          <w:color w:val="000000"/>
          <w:sz w:val="28"/>
          <w:lang w:eastAsia="ru-RU"/>
        </w:rPr>
        <w:t xml:space="preserve"> . </w:t>
      </w:r>
      <w:r>
        <w:rPr>
          <w:snapToGrid w:val="0"/>
          <w:color w:val="000000"/>
          <w:sz w:val="28"/>
          <w:lang w:eastAsia="ru-RU"/>
        </w:rPr>
        <w:t>Для пун</w:t>
      </w:r>
      <w:r>
        <w:rPr>
          <w:snapToGrid w:val="0"/>
          <w:color w:val="000000"/>
          <w:sz w:val="28"/>
          <w:lang w:eastAsia="ru-RU"/>
        </w:rPr>
        <w:t>ктов п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 xml:space="preserve">грузки, разгрузки управления 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1l</w:t>
      </w:r>
      <w:r>
        <w:rPr>
          <w:snapToGrid w:val="0"/>
          <w:color w:val="000000"/>
          <w:sz w:val="28"/>
          <w:lang w:eastAsia="ru-RU"/>
        </w:rPr>
        <w:t xml:space="preserve"> 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2l</w:t>
      </w:r>
      <w:r>
        <w:rPr>
          <w:snapToGrid w:val="0"/>
          <w:color w:val="000000"/>
          <w:sz w:val="28"/>
          <w:lang w:eastAsia="ru-RU"/>
        </w:rPr>
        <w:t xml:space="preserve"> означает время поступления автос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мосвалов указанные пункты начало выполнения соответствующих в</w:t>
      </w:r>
      <w:r>
        <w:rPr>
          <w:snapToGrid w:val="0"/>
          <w:color w:val="000000"/>
          <w:sz w:val="28"/>
          <w:lang w:eastAsia="ru-RU"/>
        </w:rPr>
        <w:t>и</w:t>
      </w:r>
      <w:r>
        <w:rPr>
          <w:snapToGrid w:val="0"/>
          <w:color w:val="000000"/>
          <w:sz w:val="28"/>
          <w:lang w:eastAsia="ru-RU"/>
        </w:rPr>
        <w:t xml:space="preserve">дов работ. Величины 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3l</w:t>
      </w:r>
      <w:r>
        <w:rPr>
          <w:i/>
          <w:snapToGrid w:val="0"/>
          <w:color w:val="000000"/>
          <w:sz w:val="28"/>
          <w:lang w:eastAsia="ru-RU"/>
        </w:rPr>
        <w:t>,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4l</w:t>
      </w:r>
      <w:r>
        <w:rPr>
          <w:snapToGrid w:val="0"/>
          <w:color w:val="000000"/>
          <w:sz w:val="28"/>
          <w:lang w:eastAsia="ru-RU"/>
        </w:rPr>
        <w:t xml:space="preserve"> означают время окончания работы время отб</w:t>
      </w:r>
      <w:r>
        <w:rPr>
          <w:snapToGrid w:val="0"/>
          <w:color w:val="000000"/>
          <w:sz w:val="28"/>
          <w:lang w:eastAsia="ru-RU"/>
        </w:rPr>
        <w:t>ы</w:t>
      </w:r>
      <w:r>
        <w:rPr>
          <w:snapToGrid w:val="0"/>
          <w:color w:val="000000"/>
          <w:sz w:val="28"/>
          <w:lang w:eastAsia="ru-RU"/>
        </w:rPr>
        <w:t>тия автосамосвала. Применение данных</w:t>
      </w:r>
      <w:r>
        <w:rPr>
          <w:snapToGrid w:val="0"/>
          <w:color w:val="000000"/>
          <w:sz w:val="28"/>
          <w:lang w:eastAsia="ru-RU"/>
        </w:rPr>
        <w:t xml:space="preserve"> величин позволяет однозначно о</w:t>
      </w:r>
      <w:r>
        <w:rPr>
          <w:snapToGrid w:val="0"/>
          <w:color w:val="000000"/>
          <w:sz w:val="28"/>
          <w:lang w:eastAsia="ru-RU"/>
        </w:rPr>
        <w:t>п</w:t>
      </w:r>
      <w:r>
        <w:rPr>
          <w:snapToGrid w:val="0"/>
          <w:color w:val="000000"/>
          <w:sz w:val="28"/>
          <w:lang w:eastAsia="ru-RU"/>
        </w:rPr>
        <w:t>ределить процесс формирования транспортного потока распределение а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тосамосвалов движении тран</w:t>
      </w:r>
      <w:r>
        <w:rPr>
          <w:snapToGrid w:val="0"/>
          <w:color w:val="000000"/>
          <w:sz w:val="28"/>
          <w:lang w:eastAsia="ru-RU"/>
        </w:rPr>
        <w:t>с</w:t>
      </w:r>
      <w:r>
        <w:rPr>
          <w:snapToGrid w:val="0"/>
          <w:color w:val="000000"/>
          <w:sz w:val="28"/>
          <w:lang w:eastAsia="ru-RU"/>
        </w:rPr>
        <w:t>портной сети.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24. Таким образом, описание транспортной сети карьера помощью ориентированного графа позволяет удобн</w:t>
      </w:r>
      <w:r>
        <w:rPr>
          <w:snapToGrid w:val="0"/>
          <w:color w:val="000000"/>
          <w:sz w:val="28"/>
          <w:lang w:eastAsia="ru-RU"/>
        </w:rPr>
        <w:t>ом моделирования виде зад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вать маршруты движения автосамосвалов карь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ре.</w:t>
      </w:r>
    </w:p>
    <w:p w:rsidR="00000000" w:rsidRDefault="00FA7A50">
      <w:pPr>
        <w:pStyle w:val="6"/>
        <w:keepNext w:val="0"/>
      </w:pPr>
      <w:r>
        <w:t>Описание алгоритма имитацио</w:t>
      </w:r>
      <w:r>
        <w:t>н</w:t>
      </w:r>
      <w:r>
        <w:t>ного моделирования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25. Имитационная модель работы автотранспорта карьере удо</w:t>
      </w:r>
      <w:r>
        <w:rPr>
          <w:snapToGrid w:val="0"/>
          <w:color w:val="000000"/>
          <w:sz w:val="28"/>
          <w:lang w:eastAsia="ru-RU"/>
        </w:rPr>
        <w:t>б</w:t>
      </w:r>
      <w:r>
        <w:rPr>
          <w:snapToGrid w:val="0"/>
          <w:color w:val="000000"/>
          <w:sz w:val="28"/>
          <w:lang w:eastAsia="ru-RU"/>
        </w:rPr>
        <w:t>ства разбита подсистемы, цели функционирования котор</w:t>
      </w:r>
      <w:r>
        <w:rPr>
          <w:snapToGrid w:val="0"/>
          <w:color w:val="000000"/>
          <w:sz w:val="28"/>
          <w:lang w:eastAsia="ru-RU"/>
        </w:rPr>
        <w:t>ых подчинены цели функционирования всей системы. Процесс работы авт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транспорта карьере разделен следующие основные подси</w:t>
      </w:r>
      <w:r>
        <w:rPr>
          <w:snapToGrid w:val="0"/>
          <w:color w:val="000000"/>
          <w:sz w:val="28"/>
          <w:lang w:eastAsia="ru-RU"/>
        </w:rPr>
        <w:t>с</w:t>
      </w:r>
      <w:r>
        <w:rPr>
          <w:snapToGrid w:val="0"/>
          <w:color w:val="000000"/>
          <w:sz w:val="28"/>
          <w:lang w:eastAsia="ru-RU"/>
        </w:rPr>
        <w:t>темы: 1- погрузка, 2- транспортировка, 3 - разгрузка. учетом вышесказа</w:t>
      </w:r>
      <w:r>
        <w:rPr>
          <w:snapToGrid w:val="0"/>
          <w:color w:val="000000"/>
          <w:sz w:val="28"/>
          <w:lang w:eastAsia="ru-RU"/>
        </w:rPr>
        <w:t>н</w:t>
      </w:r>
      <w:r>
        <w:rPr>
          <w:snapToGrid w:val="0"/>
          <w:color w:val="000000"/>
          <w:sz w:val="28"/>
          <w:lang w:eastAsia="ru-RU"/>
        </w:rPr>
        <w:t>ного описании данной модели приме</w:t>
      </w:r>
      <w:r>
        <w:rPr>
          <w:snapToGrid w:val="0"/>
          <w:color w:val="000000"/>
          <w:sz w:val="28"/>
          <w:lang w:eastAsia="ru-RU"/>
        </w:rPr>
        <w:t>нен бло</w:t>
      </w:r>
      <w:r>
        <w:rPr>
          <w:snapToGrid w:val="0"/>
          <w:color w:val="000000"/>
          <w:sz w:val="28"/>
          <w:lang w:eastAsia="ru-RU"/>
        </w:rPr>
        <w:t>ч</w:t>
      </w:r>
      <w:r>
        <w:rPr>
          <w:snapToGrid w:val="0"/>
          <w:color w:val="000000"/>
          <w:sz w:val="28"/>
          <w:lang w:eastAsia="ru-RU"/>
        </w:rPr>
        <w:t>ный принцип.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26. Укрупненная блок-схема алгоритма имитационной модели работы а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тотранспорта карьере представлена рис.1.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2. Служит ввода данных, характеризующих транспортную сеть погрузочно-транспортное оборуд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 xml:space="preserve">вание. 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3. Задаютс</w:t>
      </w:r>
      <w:r>
        <w:rPr>
          <w:snapToGrid w:val="0"/>
          <w:color w:val="000000"/>
          <w:sz w:val="28"/>
          <w:lang w:eastAsia="ru-RU"/>
        </w:rPr>
        <w:t>я начальное конечное события – фиксация модельн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го времени.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4. Работа блока состоит нахождении ближайшего времени модельного события s</w:t>
      </w:r>
      <w:r>
        <w:rPr>
          <w:snapToGrid w:val="0"/>
          <w:color w:val="000000"/>
          <w:sz w:val="28"/>
          <w:vertAlign w:val="subscript"/>
          <w:lang w:eastAsia="ru-RU"/>
        </w:rPr>
        <w:t>i</w:t>
      </w:r>
      <w:r>
        <w:rPr>
          <w:snapToGrid w:val="0"/>
          <w:color w:val="000000"/>
          <w:sz w:val="28"/>
          <w:lang w:eastAsia="ru-RU"/>
        </w:rPr>
        <w:t>. параметры события входят дислокация автосам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свала, погрузка, разгрузка, изменение направления дв</w:t>
      </w:r>
      <w:r>
        <w:rPr>
          <w:snapToGrid w:val="0"/>
          <w:color w:val="000000"/>
          <w:sz w:val="28"/>
          <w:lang w:eastAsia="ru-RU"/>
        </w:rPr>
        <w:t>и</w:t>
      </w:r>
      <w:r>
        <w:rPr>
          <w:snapToGrid w:val="0"/>
          <w:color w:val="000000"/>
          <w:sz w:val="28"/>
          <w:lang w:eastAsia="ru-RU"/>
        </w:rPr>
        <w:t>жения.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</w:t>
      </w:r>
      <w:r>
        <w:rPr>
          <w:snapToGrid w:val="0"/>
          <w:color w:val="000000"/>
          <w:sz w:val="28"/>
          <w:lang w:eastAsia="ru-RU"/>
        </w:rPr>
        <w:t>лок 5. Фиксируется время наступления события формирования прот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кола работы модели.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6. Проверяется условие t</w:t>
      </w:r>
      <w:r>
        <w:rPr>
          <w:snapToGrid w:val="0"/>
          <w:color w:val="000000"/>
          <w:sz w:val="28"/>
          <w:vertAlign w:val="subscript"/>
          <w:lang w:eastAsia="ru-RU"/>
        </w:rPr>
        <w:t>i</w:t>
      </w:r>
      <w:r>
        <w:rPr>
          <w:snapToGrid w:val="0"/>
          <w:color w:val="000000"/>
          <w:sz w:val="28"/>
          <w:lang w:eastAsia="ru-RU"/>
        </w:rPr>
        <w:sym w:font="Symbol" w:char="F0B3"/>
      </w:r>
      <w:r>
        <w:rPr>
          <w:snapToGrid w:val="0"/>
          <w:color w:val="000000"/>
          <w:sz w:val="28"/>
          <w:lang w:eastAsia="ru-RU"/>
        </w:rPr>
        <w:t>Т</w:t>
      </w:r>
      <w:r>
        <w:rPr>
          <w:snapToGrid w:val="0"/>
          <w:color w:val="000000"/>
          <w:sz w:val="28"/>
          <w:vertAlign w:val="subscript"/>
          <w:lang w:eastAsia="ru-RU"/>
        </w:rPr>
        <w:t>мод</w:t>
      </w:r>
      <w:r>
        <w:rPr>
          <w:snapToGrid w:val="0"/>
          <w:color w:val="000000"/>
          <w:sz w:val="28"/>
          <w:lang w:eastAsia="ru-RU"/>
        </w:rPr>
        <w:t>, которое означает конец модел</w:t>
      </w:r>
      <w:r>
        <w:rPr>
          <w:snapToGrid w:val="0"/>
          <w:color w:val="000000"/>
          <w:sz w:val="28"/>
          <w:lang w:eastAsia="ru-RU"/>
        </w:rPr>
        <w:t>и</w:t>
      </w:r>
      <w:r>
        <w:rPr>
          <w:snapToGrid w:val="0"/>
          <w:color w:val="000000"/>
          <w:sz w:val="28"/>
          <w:lang w:eastAsia="ru-RU"/>
        </w:rPr>
        <w:t>рования. случае управление пер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дается блоку 11.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7. Учитывается местополож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ние автосамосвала</w:t>
      </w:r>
      <w:r>
        <w:rPr>
          <w:snapToGrid w:val="0"/>
          <w:color w:val="000000"/>
          <w:sz w:val="28"/>
          <w:lang w:eastAsia="ru-RU"/>
        </w:rPr>
        <w:t xml:space="preserve"> определяется выпо</w:t>
      </w:r>
      <w:r>
        <w:rPr>
          <w:snapToGrid w:val="0"/>
          <w:color w:val="000000"/>
          <w:sz w:val="28"/>
          <w:lang w:eastAsia="ru-RU"/>
        </w:rPr>
        <w:t>л</w:t>
      </w:r>
      <w:r>
        <w:rPr>
          <w:snapToGrid w:val="0"/>
          <w:color w:val="000000"/>
          <w:sz w:val="28"/>
          <w:lang w:eastAsia="ru-RU"/>
        </w:rPr>
        <w:t>няемая операция (разгрузка, погрузка, движение участку трассы, проезд примыкание автодорог, получение адреса экскаватора работе автосамосвала открытому   циклу) т.п.</w:t>
      </w:r>
    </w:p>
    <w:p w:rsidR="00000000" w:rsidRDefault="00B97AA1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noProof/>
          <w:color w:val="000000"/>
          <w:sz w:val="28"/>
          <w:lang w:val="en-US"/>
        </w:rPr>
        <w:drawing>
          <wp:anchor distT="0" distB="0" distL="114300" distR="114300" simplePos="0" relativeHeight="251658240" behindDoc="0" locked="1" layoutInCell="0" allowOverlap="1">
            <wp:simplePos x="0" y="0"/>
            <wp:positionH relativeFrom="margin">
              <wp:posOffset>-120015</wp:posOffset>
            </wp:positionH>
            <wp:positionV relativeFrom="margin">
              <wp:posOffset>44450</wp:posOffset>
            </wp:positionV>
            <wp:extent cx="2675255" cy="8749665"/>
            <wp:effectExtent l="0" t="0" r="0" b="0"/>
            <wp:wrapSquare wrapText="largest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A50">
        <w:rPr>
          <w:snapToGrid w:val="0"/>
          <w:color w:val="000000"/>
          <w:sz w:val="28"/>
          <w:lang w:eastAsia="ru-RU"/>
        </w:rPr>
        <w:t>Блок 8. Объекту присваивается н</w:t>
      </w:r>
      <w:r w:rsidR="00FA7A50">
        <w:rPr>
          <w:snapToGrid w:val="0"/>
          <w:color w:val="000000"/>
          <w:sz w:val="28"/>
          <w:lang w:eastAsia="ru-RU"/>
        </w:rPr>
        <w:t>о</w:t>
      </w:r>
      <w:r w:rsidR="00FA7A50">
        <w:rPr>
          <w:snapToGrid w:val="0"/>
          <w:color w:val="000000"/>
          <w:sz w:val="28"/>
          <w:lang w:eastAsia="ru-RU"/>
        </w:rPr>
        <w:t xml:space="preserve">вое состояние, </w:t>
      </w:r>
      <w:r w:rsidR="00FA7A50">
        <w:rPr>
          <w:snapToGrid w:val="0"/>
          <w:color w:val="000000"/>
          <w:sz w:val="28"/>
          <w:lang w:eastAsia="ru-RU"/>
        </w:rPr>
        <w:t>которое должно повлечь наступление нового события зада</w:t>
      </w:r>
      <w:r w:rsidR="00FA7A50">
        <w:rPr>
          <w:snapToGrid w:val="0"/>
          <w:color w:val="000000"/>
          <w:sz w:val="28"/>
          <w:lang w:eastAsia="ru-RU"/>
        </w:rPr>
        <w:t>н</w:t>
      </w:r>
      <w:r w:rsidR="00FA7A50">
        <w:rPr>
          <w:snapToGrid w:val="0"/>
          <w:color w:val="000000"/>
          <w:sz w:val="28"/>
          <w:lang w:eastAsia="ru-RU"/>
        </w:rPr>
        <w:t>ное время.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Блоки 9 10 осуществляют инте</w:t>
      </w:r>
      <w:r>
        <w:rPr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>фейс системой оперативного управл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ния, которой фактически производи</w:t>
      </w:r>
      <w:r>
        <w:rPr>
          <w:snapToGrid w:val="0"/>
          <w:color w:val="000000"/>
          <w:sz w:val="28"/>
          <w:lang w:eastAsia="ru-RU"/>
        </w:rPr>
        <w:t>т</w:t>
      </w:r>
      <w:r>
        <w:rPr>
          <w:snapToGrid w:val="0"/>
          <w:color w:val="000000"/>
          <w:sz w:val="28"/>
          <w:lang w:eastAsia="ru-RU"/>
        </w:rPr>
        <w:t>ся анализ состояния модели. Анализ с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стояния модели происходить различ</w:t>
      </w:r>
      <w:r>
        <w:rPr>
          <w:snapToGrid w:val="0"/>
          <w:color w:val="000000"/>
          <w:sz w:val="28"/>
          <w:lang w:eastAsia="ru-RU"/>
        </w:rPr>
        <w:t>ным критериям зависимости цели проводимого эксперимента. Система оперативного управления должна прин</w:t>
      </w:r>
      <w:r>
        <w:rPr>
          <w:snapToGrid w:val="0"/>
          <w:color w:val="000000"/>
          <w:sz w:val="28"/>
          <w:lang w:eastAsia="ru-RU"/>
        </w:rPr>
        <w:t>и</w:t>
      </w:r>
      <w:r>
        <w:rPr>
          <w:snapToGrid w:val="0"/>
          <w:color w:val="000000"/>
          <w:sz w:val="28"/>
          <w:lang w:eastAsia="ru-RU"/>
        </w:rPr>
        <w:t>мать решение направлении конкретного автосамосвала конкретному месту ра</w:t>
      </w:r>
      <w:r>
        <w:rPr>
          <w:snapToGrid w:val="0"/>
          <w:color w:val="000000"/>
          <w:sz w:val="28"/>
          <w:lang w:eastAsia="ru-RU"/>
        </w:rPr>
        <w:t>з</w:t>
      </w:r>
      <w:r>
        <w:rPr>
          <w:snapToGrid w:val="0"/>
          <w:color w:val="000000"/>
          <w:sz w:val="28"/>
          <w:lang w:eastAsia="ru-RU"/>
        </w:rPr>
        <w:t>грузки перераспределении автос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мосвалов забо</w:t>
      </w:r>
      <w:r>
        <w:rPr>
          <w:snapToGrid w:val="0"/>
          <w:color w:val="000000"/>
          <w:sz w:val="28"/>
          <w:lang w:eastAsia="ru-RU"/>
        </w:rPr>
        <w:t>я</w:t>
      </w:r>
      <w:r>
        <w:rPr>
          <w:snapToGrid w:val="0"/>
          <w:color w:val="000000"/>
          <w:sz w:val="28"/>
          <w:lang w:eastAsia="ru-RU"/>
        </w:rPr>
        <w:t>ми.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11. о</w:t>
      </w:r>
      <w:r>
        <w:rPr>
          <w:snapToGrid w:val="0"/>
          <w:color w:val="000000"/>
          <w:sz w:val="28"/>
          <w:lang w:eastAsia="ru-RU"/>
        </w:rPr>
        <w:t>кончании процесса моделирования формируется протокол, отражающий динамику событий изм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нение ко</w:t>
      </w:r>
      <w:r>
        <w:rPr>
          <w:snapToGrid w:val="0"/>
          <w:color w:val="000000"/>
          <w:sz w:val="28"/>
          <w:lang w:eastAsia="ru-RU"/>
        </w:rPr>
        <w:t>н</w:t>
      </w:r>
      <w:r>
        <w:rPr>
          <w:snapToGrid w:val="0"/>
          <w:color w:val="000000"/>
          <w:sz w:val="28"/>
          <w:lang w:eastAsia="ru-RU"/>
        </w:rPr>
        <w:t>трольных параметров.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На рис.2 показана укрупненная схема алгоритма моделирования раб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ты отдельного автосамосвала.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2. Инициализация объекта заключается п</w:t>
      </w:r>
      <w:r>
        <w:rPr>
          <w:snapToGrid w:val="0"/>
          <w:color w:val="000000"/>
          <w:sz w:val="28"/>
          <w:lang w:eastAsia="ru-RU"/>
        </w:rPr>
        <w:t>рисваивании ко</w:t>
      </w:r>
      <w:r>
        <w:rPr>
          <w:snapToGrid w:val="0"/>
          <w:color w:val="000000"/>
          <w:sz w:val="28"/>
          <w:lang w:eastAsia="ru-RU"/>
        </w:rPr>
        <w:t>н</w:t>
      </w:r>
      <w:r>
        <w:rPr>
          <w:snapToGrid w:val="0"/>
          <w:color w:val="000000"/>
          <w:sz w:val="28"/>
          <w:lang w:eastAsia="ru-RU"/>
        </w:rPr>
        <w:t>кретных значений вектора параметров (дислокация, закрепление маршр</w:t>
      </w:r>
      <w:r>
        <w:rPr>
          <w:snapToGrid w:val="0"/>
          <w:color w:val="000000"/>
          <w:sz w:val="28"/>
          <w:lang w:eastAsia="ru-RU"/>
        </w:rPr>
        <w:t>у</w:t>
      </w:r>
      <w:r>
        <w:rPr>
          <w:snapToGrid w:val="0"/>
          <w:color w:val="000000"/>
          <w:sz w:val="28"/>
          <w:lang w:eastAsia="ru-RU"/>
        </w:rPr>
        <w:t>том, скорость, текущая операция). учетом правил поддержки безопасного расстояния автосамосвалами определяется начало работы каждого а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тосамосвала форм</w:t>
      </w:r>
      <w:r>
        <w:rPr>
          <w:snapToGrid w:val="0"/>
          <w:color w:val="000000"/>
          <w:sz w:val="28"/>
          <w:lang w:eastAsia="ru-RU"/>
        </w:rPr>
        <w:t>у</w:t>
      </w:r>
      <w:r>
        <w:rPr>
          <w:snapToGrid w:val="0"/>
          <w:color w:val="000000"/>
          <w:sz w:val="28"/>
          <w:lang w:eastAsia="ru-RU"/>
        </w:rPr>
        <w:t>ле: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12"/>
          <w:sz w:val="28"/>
          <w:lang w:eastAsia="ru-RU"/>
        </w:rPr>
        <w:object w:dxaOrig="1960" w:dyaOrig="480">
          <v:shape id="_x0000_i1026" type="#_x0000_t75" style="width:98.25pt;height:24pt" o:ole="" fillcolor="window">
            <v:imagedata r:id="rId9" o:title=""/>
          </v:shape>
          <o:OLEObject Type="Embed" ProgID="Equation.3" ShapeID="_x0000_i1026" DrawAspect="Content" ObjectID="_1696686180" r:id="rId10"/>
        </w:object>
      </w:r>
      <w:r>
        <w:rPr>
          <w:snapToGrid w:val="0"/>
          <w:color w:val="000000"/>
          <w:sz w:val="28"/>
          <w:lang w:eastAsia="ru-RU"/>
        </w:rPr>
        <w:t xml:space="preserve"> условии  </w:t>
      </w:r>
      <w:r>
        <w:rPr>
          <w:snapToGrid w:val="0"/>
          <w:color w:val="000000"/>
          <w:position w:val="-24"/>
          <w:sz w:val="28"/>
          <w:lang w:eastAsia="ru-RU"/>
        </w:rPr>
        <w:object w:dxaOrig="2740" w:dyaOrig="560">
          <v:shape id="_x0000_i1027" type="#_x0000_t75" style="width:137.25pt;height:27.75pt" o:ole="" fillcolor="window">
            <v:imagedata r:id="rId11" o:title=""/>
          </v:shape>
          <o:OLEObject Type="Embed" ProgID="Equation.3" ShapeID="_x0000_i1027" DrawAspect="Content" ObjectID="_1696686181" r:id="rId12"/>
        </w:object>
      </w:r>
      <w:r>
        <w:rPr>
          <w:snapToGrid w:val="0"/>
          <w:color w:val="000000"/>
          <w:sz w:val="28"/>
          <w:lang w:eastAsia="ru-RU"/>
        </w:rPr>
        <w:t xml:space="preserve">,            </w:t>
      </w:r>
      <w:r>
        <w:rPr>
          <w:snapToGrid w:val="0"/>
          <w:color w:val="000000"/>
          <w:sz w:val="28"/>
          <w:lang w:eastAsia="ru-RU"/>
        </w:rPr>
        <w:tab/>
        <w:t>(2)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где N - количество автосамосвалов модели; t</w:t>
      </w:r>
      <w:r>
        <w:rPr>
          <w:snapToGrid w:val="0"/>
          <w:color w:val="000000"/>
          <w:sz w:val="28"/>
          <w:vertAlign w:val="subscript"/>
          <w:lang w:eastAsia="ru-RU"/>
        </w:rPr>
        <w:t>без</w:t>
      </w:r>
      <w:r>
        <w:rPr>
          <w:snapToGrid w:val="0"/>
          <w:color w:val="000000"/>
          <w:sz w:val="28"/>
          <w:lang w:eastAsia="ru-RU"/>
        </w:rPr>
        <w:t xml:space="preserve"> – время, полученное условия безопасности расстояния максимально возможной скорости движения автосамосвалов транспортном пот</w:t>
      </w:r>
      <w:r>
        <w:rPr>
          <w:snapToGrid w:val="0"/>
          <w:color w:val="000000"/>
          <w:sz w:val="28"/>
          <w:lang w:eastAsia="ru-RU"/>
        </w:rPr>
        <w:t xml:space="preserve">оке; </w:t>
      </w:r>
      <w:r>
        <w:rPr>
          <w:i/>
          <w:snapToGrid w:val="0"/>
          <w:color w:val="000000"/>
          <w:sz w:val="28"/>
          <w:lang w:eastAsia="ru-RU"/>
        </w:rPr>
        <w:t>r</w:t>
      </w:r>
      <w:r>
        <w:rPr>
          <w:snapToGrid w:val="0"/>
          <w:color w:val="000000"/>
          <w:sz w:val="28"/>
          <w:lang w:eastAsia="ru-RU"/>
        </w:rPr>
        <w:t xml:space="preserve"> - равномерно распред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ленная случайная величина интервале 0…1.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Блок 3. учетом направления движения выделенной дуги графа транспортной сети определяется время 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i</w:t>
      </w:r>
      <w:r>
        <w:rPr>
          <w:snapToGrid w:val="0"/>
          <w:color w:val="000000"/>
          <w:sz w:val="28"/>
          <w:lang w:eastAsia="ru-RU"/>
        </w:rPr>
        <w:t xml:space="preserve"> движения элементарному участку трассы. Время движения груженом состоянии </w:t>
      </w:r>
      <w:r>
        <w:rPr>
          <w:snapToGrid w:val="0"/>
          <w:color w:val="000000"/>
          <w:sz w:val="28"/>
          <w:lang w:eastAsia="ru-RU"/>
        </w:rPr>
        <w:t>(мин) определяется форм</w:t>
      </w:r>
      <w:r>
        <w:rPr>
          <w:snapToGrid w:val="0"/>
          <w:color w:val="000000"/>
          <w:sz w:val="28"/>
          <w:lang w:eastAsia="ru-RU"/>
        </w:rPr>
        <w:t>у</w:t>
      </w:r>
      <w:r>
        <w:rPr>
          <w:snapToGrid w:val="0"/>
          <w:color w:val="000000"/>
          <w:sz w:val="28"/>
          <w:lang w:eastAsia="ru-RU"/>
        </w:rPr>
        <w:t>ле [5]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38"/>
          <w:sz w:val="28"/>
          <w:lang w:eastAsia="ru-RU"/>
        </w:rPr>
        <w:object w:dxaOrig="2299" w:dyaOrig="920">
          <v:shape id="_x0000_i1028" type="#_x0000_t75" style="width:114.75pt;height:45.75pt" o:ole="" fillcolor="window">
            <v:imagedata r:id="rId13" o:title=""/>
          </v:shape>
          <o:OLEObject Type="Embed" ProgID="Equation.3" ShapeID="_x0000_i1028" DrawAspect="Content" ObjectID="_1696686182" r:id="rId14"/>
        </w:object>
      </w:r>
      <w:r>
        <w:rPr>
          <w:snapToGrid w:val="0"/>
          <w:color w:val="000000"/>
          <w:sz w:val="28"/>
          <w:lang w:eastAsia="ru-RU"/>
        </w:rPr>
        <w:t xml:space="preserve"> </w:t>
      </w:r>
      <w:r>
        <w:rPr>
          <w:snapToGrid w:val="0"/>
          <w:color w:val="000000"/>
          <w:sz w:val="28"/>
          <w:lang w:eastAsia="ru-RU"/>
        </w:rPr>
        <w:tab/>
        <w:t>,</w:t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  <w:t>(3)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где </w:t>
      </w:r>
      <w:r>
        <w:rPr>
          <w:i/>
          <w:snapToGrid w:val="0"/>
          <w:color w:val="000000"/>
          <w:sz w:val="28"/>
          <w:lang w:eastAsia="ru-RU"/>
        </w:rPr>
        <w:t>S</w:t>
      </w:r>
      <w:r>
        <w:rPr>
          <w:i/>
          <w:snapToGrid w:val="0"/>
          <w:color w:val="000000"/>
          <w:sz w:val="28"/>
          <w:vertAlign w:val="subscript"/>
          <w:lang w:eastAsia="ru-RU"/>
        </w:rPr>
        <w:t>гр</w:t>
      </w:r>
      <w:r>
        <w:rPr>
          <w:snapToGrid w:val="0"/>
          <w:color w:val="000000"/>
          <w:sz w:val="28"/>
          <w:lang w:eastAsia="ru-RU"/>
        </w:rPr>
        <w:t xml:space="preserve"> - длина отдельных участков дороги грузовом направлении, км; </w:t>
      </w:r>
      <w:r>
        <w:rPr>
          <w:i/>
          <w:snapToGrid w:val="0"/>
          <w:color w:val="000000"/>
          <w:sz w:val="28"/>
          <w:lang w:eastAsia="ru-RU"/>
        </w:rPr>
        <w:t>k</w:t>
      </w:r>
      <w:r>
        <w:rPr>
          <w:i/>
          <w:snapToGrid w:val="0"/>
          <w:color w:val="000000"/>
          <w:sz w:val="28"/>
          <w:vertAlign w:val="subscript"/>
          <w:lang w:eastAsia="ru-RU"/>
        </w:rPr>
        <w:t>c</w:t>
      </w:r>
      <w:r>
        <w:rPr>
          <w:snapToGrid w:val="0"/>
          <w:color w:val="000000"/>
          <w:sz w:val="28"/>
          <w:lang w:eastAsia="ru-RU"/>
        </w:rPr>
        <w:t xml:space="preserve"> - 0,75..0.9 - коэффициент снижения скорости различным причинам; </w:t>
      </w:r>
      <w:r>
        <w:rPr>
          <w:i/>
          <w:snapToGrid w:val="0"/>
          <w:color w:val="000000"/>
          <w:sz w:val="28"/>
          <w:lang w:eastAsia="ru-RU"/>
        </w:rPr>
        <w:t>v</w:t>
      </w:r>
      <w:r>
        <w:rPr>
          <w:i/>
          <w:snapToGrid w:val="0"/>
          <w:color w:val="000000"/>
          <w:sz w:val="28"/>
          <w:vertAlign w:val="subscript"/>
          <w:lang w:eastAsia="ru-RU"/>
        </w:rPr>
        <w:t>гр</w:t>
      </w:r>
      <w:r>
        <w:rPr>
          <w:snapToGrid w:val="0"/>
          <w:color w:val="000000"/>
          <w:sz w:val="28"/>
          <w:lang w:eastAsia="ru-RU"/>
        </w:rPr>
        <w:t>- техническая скорость движения автомобиля</w:t>
      </w:r>
      <w:r>
        <w:rPr>
          <w:snapToGrid w:val="0"/>
          <w:color w:val="000000"/>
          <w:sz w:val="28"/>
          <w:lang w:eastAsia="ru-RU"/>
        </w:rPr>
        <w:t xml:space="preserve"> отдельным участкам дороги груженом состоянии, км/ч.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Время движения порожнем состоянии определяется аналогично формуле</w:t>
      </w:r>
    </w:p>
    <w:p w:rsidR="00000000" w:rsidRDefault="00FA7A50">
      <w:pPr>
        <w:widowControl w:val="0"/>
        <w:spacing w:line="360" w:lineRule="auto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38"/>
          <w:sz w:val="28"/>
          <w:lang w:eastAsia="ru-RU"/>
        </w:rPr>
        <w:object w:dxaOrig="2600" w:dyaOrig="920">
          <v:shape id="_x0000_i1029" type="#_x0000_t75" style="width:129.75pt;height:45.75pt" o:ole="" fillcolor="window">
            <v:imagedata r:id="rId15" o:title=""/>
          </v:shape>
          <o:OLEObject Type="Embed" ProgID="Equation.3" ShapeID="_x0000_i1029" DrawAspect="Content" ObjectID="_1696686183" r:id="rId16"/>
        </w:object>
      </w:r>
      <w:r>
        <w:rPr>
          <w:snapToGrid w:val="0"/>
          <w:color w:val="000000"/>
          <w:sz w:val="28"/>
          <w:lang w:eastAsia="ru-RU"/>
        </w:rPr>
        <w:t xml:space="preserve"> ,</w:t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  <w:t>(4)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где </w:t>
      </w:r>
      <w:r>
        <w:rPr>
          <w:i/>
          <w:snapToGrid w:val="0"/>
          <w:color w:val="000000"/>
          <w:sz w:val="28"/>
          <w:lang w:eastAsia="ru-RU"/>
        </w:rPr>
        <w:t>S</w:t>
      </w:r>
      <w:r>
        <w:rPr>
          <w:i/>
          <w:snapToGrid w:val="0"/>
          <w:color w:val="000000"/>
          <w:sz w:val="28"/>
          <w:vertAlign w:val="subscript"/>
          <w:lang w:eastAsia="ru-RU"/>
        </w:rPr>
        <w:t xml:space="preserve">пор </w:t>
      </w:r>
      <w:r>
        <w:rPr>
          <w:snapToGrid w:val="0"/>
          <w:color w:val="000000"/>
          <w:sz w:val="28"/>
          <w:lang w:eastAsia="ru-RU"/>
        </w:rPr>
        <w:t xml:space="preserve">- длина отдельных участков дороги порожнего состояния, км; </w:t>
      </w:r>
      <w:r>
        <w:rPr>
          <w:i/>
          <w:snapToGrid w:val="0"/>
          <w:color w:val="000000"/>
          <w:sz w:val="28"/>
          <w:lang w:eastAsia="ru-RU"/>
        </w:rPr>
        <w:t>v</w:t>
      </w:r>
      <w:r>
        <w:rPr>
          <w:i/>
          <w:snapToGrid w:val="0"/>
          <w:color w:val="000000"/>
          <w:sz w:val="28"/>
          <w:vertAlign w:val="subscript"/>
          <w:lang w:eastAsia="ru-RU"/>
        </w:rPr>
        <w:t>пор</w:t>
      </w:r>
      <w:r>
        <w:rPr>
          <w:snapToGrid w:val="0"/>
          <w:color w:val="000000"/>
          <w:sz w:val="28"/>
          <w:lang w:eastAsia="ru-RU"/>
        </w:rPr>
        <w:t xml:space="preserve"> - техническая скор</w:t>
      </w:r>
      <w:r>
        <w:rPr>
          <w:snapToGrid w:val="0"/>
          <w:color w:val="000000"/>
          <w:sz w:val="28"/>
          <w:lang w:eastAsia="ru-RU"/>
        </w:rPr>
        <w:t>ость движения автомобиля отдельным участкам дороги порожнем состоянии, км/ч;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27. Допустимая техническая скорость движения автомобиля (км/ч) </w:t>
      </w:r>
      <w:r>
        <w:rPr>
          <w:snapToGrid w:val="0"/>
          <w:color w:val="000000"/>
          <w:sz w:val="28"/>
          <w:lang w:eastAsia="ru-RU"/>
        </w:rPr>
        <w:t>любом направлении учетом правил безопасного движения карьере должна превышать скорость движения, рассч</w:t>
      </w:r>
      <w:r>
        <w:rPr>
          <w:snapToGrid w:val="0"/>
          <w:color w:val="000000"/>
          <w:sz w:val="28"/>
          <w:lang w:eastAsia="ru-RU"/>
        </w:rPr>
        <w:t>итанную условию тормож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ния фо</w:t>
      </w:r>
      <w:r>
        <w:rPr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>муле [6]</w:t>
      </w:r>
    </w:p>
    <w:p w:rsidR="00000000" w:rsidRDefault="00FA7A50">
      <w:pPr>
        <w:widowControl w:val="0"/>
        <w:spacing w:line="360" w:lineRule="auto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14"/>
          <w:sz w:val="28"/>
          <w:lang w:eastAsia="ru-RU"/>
        </w:rPr>
        <w:object w:dxaOrig="4200" w:dyaOrig="520">
          <v:shape id="_x0000_i1030" type="#_x0000_t75" style="width:197.25pt;height:26.25pt" o:ole="" fillcolor="window">
            <v:imagedata r:id="rId17" o:title=""/>
          </v:shape>
          <o:OLEObject Type="Embed" ProgID="Equation.3" ShapeID="_x0000_i1030" DrawAspect="Content" ObjectID="_1696686184" r:id="rId18"/>
        </w:object>
      </w:r>
      <w:r>
        <w:rPr>
          <w:snapToGrid w:val="0"/>
          <w:color w:val="000000"/>
          <w:sz w:val="28"/>
          <w:lang w:eastAsia="ru-RU"/>
        </w:rPr>
        <w:t xml:space="preserve"> ,</w:t>
      </w:r>
      <w:r>
        <w:rPr>
          <w:snapToGrid w:val="0"/>
          <w:color w:val="000000"/>
          <w:sz w:val="28"/>
          <w:lang w:eastAsia="ru-RU"/>
        </w:rPr>
        <w:tab/>
        <w:t>(5)</w:t>
      </w:r>
    </w:p>
    <w:p w:rsidR="00000000" w:rsidRDefault="00B97AA1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noProof/>
          <w:color w:val="000000"/>
          <w:sz w:val="28"/>
          <w:lang w:val="en-US"/>
        </w:rPr>
        <w:drawing>
          <wp:anchor distT="0" distB="0" distL="114300" distR="114300" simplePos="0" relativeHeight="251657216" behindDoc="0" locked="1" layoutInCell="0" allowOverlap="1">
            <wp:simplePos x="0" y="0"/>
            <wp:positionH relativeFrom="margin">
              <wp:posOffset>7620</wp:posOffset>
            </wp:positionH>
            <wp:positionV relativeFrom="margin">
              <wp:posOffset>756920</wp:posOffset>
            </wp:positionV>
            <wp:extent cx="2603500" cy="7091680"/>
            <wp:effectExtent l="0" t="0" r="0" b="0"/>
            <wp:wrapSquare wrapText="largest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70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A50">
        <w:rPr>
          <w:snapToGrid w:val="0"/>
          <w:color w:val="000000"/>
          <w:sz w:val="28"/>
          <w:lang w:eastAsia="ru-RU"/>
        </w:rPr>
        <w:t>где  а</w:t>
      </w:r>
      <w:r w:rsidR="00FA7A50">
        <w:rPr>
          <w:snapToGrid w:val="0"/>
          <w:color w:val="000000"/>
          <w:sz w:val="28"/>
          <w:vertAlign w:val="subscript"/>
          <w:lang w:eastAsia="ru-RU"/>
        </w:rPr>
        <w:t>з</w:t>
      </w:r>
      <w:r w:rsidR="00FA7A50">
        <w:rPr>
          <w:snapToGrid w:val="0"/>
          <w:color w:val="000000"/>
          <w:sz w:val="28"/>
          <w:lang w:eastAsia="ru-RU"/>
        </w:rPr>
        <w:t xml:space="preserve"> - замедление автомобиля торможении, м/с</w:t>
      </w:r>
      <w:r w:rsidR="00FA7A50">
        <w:rPr>
          <w:snapToGrid w:val="0"/>
          <w:color w:val="000000"/>
          <w:sz w:val="28"/>
          <w:vertAlign w:val="superscript"/>
          <w:lang w:eastAsia="ru-RU"/>
        </w:rPr>
        <w:t>2</w:t>
      </w:r>
      <w:r w:rsidR="00FA7A50">
        <w:rPr>
          <w:snapToGrid w:val="0"/>
          <w:color w:val="000000"/>
          <w:sz w:val="28"/>
          <w:lang w:eastAsia="ru-RU"/>
        </w:rPr>
        <w:t>; S - заданный о</w:t>
      </w:r>
      <w:r w:rsidR="00FA7A50">
        <w:rPr>
          <w:snapToGrid w:val="0"/>
          <w:color w:val="000000"/>
          <w:sz w:val="28"/>
          <w:lang w:eastAsia="ru-RU"/>
        </w:rPr>
        <w:t>с</w:t>
      </w:r>
      <w:r w:rsidR="00FA7A50">
        <w:rPr>
          <w:snapToGrid w:val="0"/>
          <w:color w:val="000000"/>
          <w:sz w:val="28"/>
          <w:lang w:eastAsia="ru-RU"/>
        </w:rPr>
        <w:t>тановочный путь, м; t</w:t>
      </w:r>
      <w:r w:rsidR="00FA7A50">
        <w:rPr>
          <w:snapToGrid w:val="0"/>
          <w:color w:val="000000"/>
          <w:sz w:val="28"/>
          <w:vertAlign w:val="subscript"/>
          <w:lang w:eastAsia="ru-RU"/>
        </w:rPr>
        <w:t>СТ</w:t>
      </w:r>
      <w:r w:rsidR="00FA7A50">
        <w:rPr>
          <w:snapToGrid w:val="0"/>
          <w:color w:val="000000"/>
          <w:sz w:val="28"/>
          <w:lang w:eastAsia="ru-RU"/>
        </w:rPr>
        <w:t xml:space="preserve"> - время срабат</w:t>
      </w:r>
      <w:r w:rsidR="00FA7A50">
        <w:rPr>
          <w:snapToGrid w:val="0"/>
          <w:color w:val="000000"/>
          <w:sz w:val="28"/>
          <w:lang w:eastAsia="ru-RU"/>
        </w:rPr>
        <w:t>ы</w:t>
      </w:r>
      <w:r w:rsidR="00FA7A50">
        <w:rPr>
          <w:snapToGrid w:val="0"/>
          <w:color w:val="000000"/>
          <w:sz w:val="28"/>
          <w:lang w:eastAsia="ru-RU"/>
        </w:rPr>
        <w:t>вания тормозной системы, с.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Замедление автомобиля то</w:t>
      </w:r>
      <w:r>
        <w:rPr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>можении а</w:t>
      </w:r>
      <w:r>
        <w:rPr>
          <w:snapToGrid w:val="0"/>
          <w:color w:val="000000"/>
          <w:sz w:val="28"/>
          <w:vertAlign w:val="subscript"/>
          <w:lang w:eastAsia="ru-RU"/>
        </w:rPr>
        <w:t>з</w:t>
      </w:r>
      <w:r>
        <w:rPr>
          <w:snapToGrid w:val="0"/>
          <w:color w:val="000000"/>
          <w:sz w:val="28"/>
          <w:lang w:eastAsia="ru-RU"/>
        </w:rPr>
        <w:t xml:space="preserve"> (м/с</w:t>
      </w:r>
      <w:r>
        <w:rPr>
          <w:snapToGrid w:val="0"/>
          <w:color w:val="000000"/>
          <w:sz w:val="28"/>
          <w:vertAlign w:val="superscript"/>
          <w:lang w:eastAsia="ru-RU"/>
        </w:rPr>
        <w:t>2</w:t>
      </w:r>
      <w:r>
        <w:rPr>
          <w:snapToGrid w:val="0"/>
          <w:color w:val="000000"/>
          <w:sz w:val="28"/>
          <w:lang w:eastAsia="ru-RU"/>
        </w:rPr>
        <w:t>) определить формуле [6]</w:t>
      </w:r>
    </w:p>
    <w:p w:rsidR="00000000" w:rsidRDefault="00FA7A50">
      <w:pPr>
        <w:widowControl w:val="0"/>
        <w:spacing w:line="360" w:lineRule="auto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32"/>
          <w:sz w:val="28"/>
          <w:lang w:eastAsia="ru-RU"/>
        </w:rPr>
        <w:object w:dxaOrig="3320" w:dyaOrig="800">
          <v:shape id="_x0000_i1031" type="#_x0000_t75" style="width:165.75pt;height:39.75pt" o:ole="" fillcolor="window">
            <v:imagedata r:id="rId20" o:title=""/>
          </v:shape>
          <o:OLEObject Type="Embed" ProgID="Equation.3" ShapeID="_x0000_i1031" DrawAspect="Content" ObjectID="_1696686185" r:id="rId21"/>
        </w:object>
      </w:r>
      <w:r>
        <w:rPr>
          <w:snapToGrid w:val="0"/>
          <w:color w:val="000000"/>
          <w:sz w:val="28"/>
          <w:lang w:eastAsia="ru-RU"/>
        </w:rPr>
        <w:t xml:space="preserve">   ,</w:t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  <w:t>(6)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где </w:t>
      </w:r>
      <w:r>
        <w:rPr>
          <w:i/>
          <w:snapToGrid w:val="0"/>
          <w:color w:val="000000"/>
          <w:sz w:val="28"/>
          <w:lang w:eastAsia="ru-RU"/>
        </w:rPr>
        <w:t>Ксц= m</w:t>
      </w:r>
      <w:r>
        <w:rPr>
          <w:i/>
          <w:snapToGrid w:val="0"/>
          <w:color w:val="000000"/>
          <w:sz w:val="28"/>
          <w:vertAlign w:val="subscript"/>
          <w:lang w:eastAsia="ru-RU"/>
        </w:rPr>
        <w:t>с</w:t>
      </w:r>
      <w:r>
        <w:rPr>
          <w:i/>
          <w:snapToGrid w:val="0"/>
          <w:color w:val="000000"/>
          <w:sz w:val="28"/>
          <w:lang w:eastAsia="ru-RU"/>
        </w:rPr>
        <w:sym w:font="Symbol" w:char="F02F"/>
      </w:r>
      <w:r>
        <w:rPr>
          <w:i/>
          <w:snapToGrid w:val="0"/>
          <w:color w:val="000000"/>
          <w:sz w:val="28"/>
          <w:lang w:eastAsia="ru-RU"/>
        </w:rPr>
        <w:t>m</w:t>
      </w:r>
      <w:r>
        <w:rPr>
          <w:i/>
          <w:snapToGrid w:val="0"/>
          <w:color w:val="000000"/>
          <w:sz w:val="28"/>
          <w:vertAlign w:val="subscript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 xml:space="preserve"> - коэффициент сцепной массы; </w:t>
      </w:r>
      <w:r>
        <w:rPr>
          <w:i/>
          <w:snapToGrid w:val="0"/>
          <w:color w:val="000000"/>
          <w:sz w:val="28"/>
          <w:lang w:eastAsia="ru-RU"/>
        </w:rPr>
        <w:t>m</w:t>
      </w:r>
      <w:r>
        <w:rPr>
          <w:i/>
          <w:snapToGrid w:val="0"/>
          <w:color w:val="000000"/>
          <w:sz w:val="28"/>
          <w:vertAlign w:val="subscript"/>
          <w:lang w:eastAsia="ru-RU"/>
        </w:rPr>
        <w:t>с</w:t>
      </w:r>
      <w:r>
        <w:rPr>
          <w:snapToGrid w:val="0"/>
          <w:color w:val="000000"/>
          <w:sz w:val="28"/>
          <w:lang w:eastAsia="ru-RU"/>
        </w:rPr>
        <w:t xml:space="preserve"> - сцепная масса авт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 xml:space="preserve">мобиля, т; </w:t>
      </w:r>
      <w:r>
        <w:rPr>
          <w:i/>
          <w:snapToGrid w:val="0"/>
          <w:color w:val="000000"/>
          <w:sz w:val="28"/>
          <w:lang w:eastAsia="ru-RU"/>
        </w:rPr>
        <w:t>m</w:t>
      </w:r>
      <w:r>
        <w:rPr>
          <w:i/>
          <w:snapToGrid w:val="0"/>
          <w:color w:val="000000"/>
          <w:sz w:val="28"/>
          <w:vertAlign w:val="subscript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 xml:space="preserve"> - масса автомобиля, т; </w:t>
      </w:r>
      <w:r>
        <w:rPr>
          <w:snapToGrid w:val="0"/>
          <w:color w:val="000000"/>
          <w:sz w:val="28"/>
          <w:lang w:eastAsia="ru-RU"/>
        </w:rPr>
        <w:sym w:font="Symbol" w:char="F077"/>
      </w:r>
      <w:r>
        <w:rPr>
          <w:snapToGrid w:val="0"/>
          <w:color w:val="000000"/>
          <w:sz w:val="28"/>
          <w:vertAlign w:val="subscript"/>
          <w:lang w:eastAsia="ru-RU"/>
        </w:rPr>
        <w:t>0</w:t>
      </w:r>
      <w:r>
        <w:rPr>
          <w:snapToGrid w:val="0"/>
          <w:color w:val="000000"/>
          <w:sz w:val="28"/>
          <w:lang w:eastAsia="ru-RU"/>
        </w:rPr>
        <w:t xml:space="preserve"> - основное удельное сопротивление, н/т; i - уклон автодороги, %; </w:t>
      </w:r>
      <w:r>
        <w:rPr>
          <w:snapToGrid w:val="0"/>
          <w:color w:val="000000"/>
          <w:sz w:val="28"/>
          <w:lang w:eastAsia="ru-RU"/>
        </w:rPr>
        <w:sym w:font="Symbol" w:char="F067"/>
      </w:r>
      <w:r>
        <w:rPr>
          <w:snapToGrid w:val="0"/>
          <w:color w:val="000000"/>
          <w:sz w:val="28"/>
          <w:lang w:eastAsia="ru-RU"/>
        </w:rPr>
        <w:t xml:space="preserve"> - коэффиц</w:t>
      </w:r>
      <w:r>
        <w:rPr>
          <w:snapToGrid w:val="0"/>
          <w:color w:val="000000"/>
          <w:sz w:val="28"/>
          <w:lang w:eastAsia="ru-RU"/>
        </w:rPr>
        <w:t xml:space="preserve">иент, учитывающий энергию вращающихся масс; </w:t>
      </w:r>
      <w:r>
        <w:rPr>
          <w:snapToGrid w:val="0"/>
          <w:color w:val="000000"/>
          <w:sz w:val="28"/>
          <w:lang w:eastAsia="ru-RU"/>
        </w:rPr>
        <w:sym w:font="Symbol" w:char="F059"/>
      </w:r>
      <w:r>
        <w:rPr>
          <w:snapToGrid w:val="0"/>
          <w:color w:val="000000"/>
          <w:sz w:val="28"/>
          <w:lang w:eastAsia="ru-RU"/>
        </w:rPr>
        <w:t>-коэффициент сцепления. определения средних значений указа</w:t>
      </w:r>
      <w:r>
        <w:rPr>
          <w:snapToGrid w:val="0"/>
          <w:color w:val="000000"/>
          <w:sz w:val="28"/>
          <w:lang w:eastAsia="ru-RU"/>
        </w:rPr>
        <w:t>н</w:t>
      </w:r>
      <w:r>
        <w:rPr>
          <w:snapToGrid w:val="0"/>
          <w:color w:val="000000"/>
          <w:sz w:val="28"/>
          <w:lang w:eastAsia="ru-RU"/>
        </w:rPr>
        <w:t>ных физических параметров карье</w:t>
      </w:r>
      <w:r>
        <w:rPr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>ных автосамосвалов (Белаз-7519, Белаз-7521, ND-1200),  определен диапазон замедлений а</w:t>
      </w:r>
      <w:r>
        <w:rPr>
          <w:snapToGrid w:val="0"/>
          <w:color w:val="000000"/>
          <w:sz w:val="28"/>
          <w:vertAlign w:val="subscript"/>
          <w:lang w:eastAsia="ru-RU"/>
        </w:rPr>
        <w:t>з</w:t>
      </w:r>
      <w:r>
        <w:rPr>
          <w:snapToGrid w:val="0"/>
          <w:color w:val="000000"/>
          <w:sz w:val="28"/>
          <w:lang w:eastAsia="ru-RU"/>
        </w:rPr>
        <w:t>= (0,5…1,75) м</w:t>
      </w:r>
      <w:r>
        <w:rPr>
          <w:snapToGrid w:val="0"/>
          <w:color w:val="000000"/>
          <w:sz w:val="28"/>
          <w:lang w:eastAsia="ru-RU"/>
        </w:rPr>
        <w:sym w:font="Symbol" w:char="F02F"/>
      </w:r>
      <w:r>
        <w:rPr>
          <w:snapToGrid w:val="0"/>
          <w:color w:val="000000"/>
          <w:sz w:val="28"/>
          <w:lang w:eastAsia="ru-RU"/>
        </w:rPr>
        <w:t>с</w:t>
      </w:r>
      <w:r>
        <w:rPr>
          <w:snapToGrid w:val="0"/>
          <w:color w:val="000000"/>
          <w:sz w:val="28"/>
          <w:vertAlign w:val="superscript"/>
          <w:lang w:eastAsia="ru-RU"/>
        </w:rPr>
        <w:t>2</w:t>
      </w:r>
      <w:r>
        <w:rPr>
          <w:snapToGrid w:val="0"/>
          <w:color w:val="000000"/>
          <w:sz w:val="28"/>
          <w:lang w:eastAsia="ru-RU"/>
        </w:rPr>
        <w:t xml:space="preserve">, </w:t>
      </w:r>
      <w:r>
        <w:rPr>
          <w:snapToGrid w:val="0"/>
          <w:color w:val="000000"/>
          <w:sz w:val="28"/>
          <w:lang w:eastAsia="ru-RU"/>
        </w:rPr>
        <w:t>из которого конкретные значения выбир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ются случайным обр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зом.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4 определяет момент смены состояния объекта.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5 изменяет состояние объекта согласно алгоритму функци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нирования (о</w:t>
      </w:r>
      <w:r>
        <w:rPr>
          <w:snapToGrid w:val="0"/>
          <w:color w:val="000000"/>
          <w:sz w:val="28"/>
          <w:lang w:eastAsia="ru-RU"/>
        </w:rPr>
        <w:t>с</w:t>
      </w:r>
      <w:r>
        <w:rPr>
          <w:snapToGrid w:val="0"/>
          <w:color w:val="000000"/>
          <w:sz w:val="28"/>
          <w:lang w:eastAsia="ru-RU"/>
        </w:rPr>
        <w:t>тановка, маневры т.п.).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6 учитывает правила безопасного движ</w:t>
      </w:r>
      <w:r>
        <w:rPr>
          <w:snapToGrid w:val="0"/>
          <w:color w:val="000000"/>
          <w:sz w:val="28"/>
          <w:lang w:eastAsia="ru-RU"/>
        </w:rPr>
        <w:t xml:space="preserve">ения автосамосвала транспортном потоке. Интервал следования машин S, м должен   </w:t>
      </w:r>
      <w:r>
        <w:rPr>
          <w:i/>
          <w:snapToGrid w:val="0"/>
          <w:color w:val="000000"/>
          <w:sz w:val="28"/>
          <w:lang w:eastAsia="ru-RU"/>
        </w:rPr>
        <w:t>l</w:t>
      </w:r>
      <w:r>
        <w:rPr>
          <w:i/>
          <w:snapToGrid w:val="0"/>
          <w:color w:val="000000"/>
          <w:sz w:val="28"/>
          <w:vertAlign w:val="subscript"/>
          <w:lang w:eastAsia="ru-RU"/>
        </w:rPr>
        <w:t>без</w:t>
      </w:r>
      <w:r>
        <w:rPr>
          <w:snapToGrid w:val="0"/>
          <w:color w:val="000000"/>
          <w:sz w:val="28"/>
          <w:lang w:eastAsia="ru-RU"/>
        </w:rPr>
        <w:t xml:space="preserve"> м, которое определ</w:t>
      </w:r>
      <w:r>
        <w:rPr>
          <w:snapToGrid w:val="0"/>
          <w:color w:val="000000"/>
          <w:sz w:val="28"/>
          <w:lang w:eastAsia="ru-RU"/>
        </w:rPr>
        <w:t>я</w:t>
      </w:r>
      <w:r>
        <w:rPr>
          <w:snapToGrid w:val="0"/>
          <w:color w:val="000000"/>
          <w:sz w:val="28"/>
          <w:lang w:eastAsia="ru-RU"/>
        </w:rPr>
        <w:t>ется формуле [7]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32"/>
          <w:sz w:val="28"/>
          <w:lang w:eastAsia="ru-RU"/>
        </w:rPr>
        <w:object w:dxaOrig="3260" w:dyaOrig="800">
          <v:shape id="_x0000_i1032" type="#_x0000_t75" style="width:162.75pt;height:39.75pt" o:ole="" fillcolor="window">
            <v:imagedata r:id="rId22" o:title=""/>
          </v:shape>
          <o:OLEObject Type="Embed" ProgID="Equation.3" ShapeID="_x0000_i1032" DrawAspect="Content" ObjectID="_1696686186" r:id="rId23"/>
        </w:object>
      </w:r>
      <w:r>
        <w:rPr>
          <w:snapToGrid w:val="0"/>
          <w:color w:val="000000"/>
          <w:sz w:val="28"/>
          <w:lang w:eastAsia="ru-RU"/>
        </w:rPr>
        <w:t xml:space="preserve"> ,  </w:t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  <w:t>(7)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где  </w:t>
      </w:r>
      <w:r>
        <w:rPr>
          <w:snapToGrid w:val="0"/>
          <w:color w:val="000000"/>
          <w:sz w:val="28"/>
          <w:lang w:eastAsia="ru-RU"/>
        </w:rPr>
        <w:sym w:font="Symbol" w:char="F044"/>
      </w:r>
      <w:r>
        <w:rPr>
          <w:snapToGrid w:val="0"/>
          <w:color w:val="000000"/>
          <w:sz w:val="28"/>
          <w:lang w:eastAsia="ru-RU"/>
        </w:rPr>
        <w:t xml:space="preserve"> - допустимое расстояние автосамосвалами ост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 xml:space="preserve">новке, м;  </w:t>
      </w:r>
      <w:r>
        <w:rPr>
          <w:i/>
          <w:snapToGrid w:val="0"/>
          <w:color w:val="000000"/>
          <w:sz w:val="28"/>
          <w:lang w:eastAsia="ru-RU"/>
        </w:rPr>
        <w:t>t</w:t>
      </w:r>
      <w:r>
        <w:rPr>
          <w:i/>
          <w:snapToGrid w:val="0"/>
          <w:color w:val="000000"/>
          <w:sz w:val="28"/>
          <w:vertAlign w:val="subscript"/>
          <w:lang w:eastAsia="ru-RU"/>
        </w:rPr>
        <w:t>pв</w:t>
      </w:r>
      <w:r>
        <w:rPr>
          <w:snapToGrid w:val="0"/>
          <w:color w:val="000000"/>
          <w:sz w:val="28"/>
          <w:lang w:eastAsia="ru-RU"/>
        </w:rPr>
        <w:t xml:space="preserve"> –</w:t>
      </w:r>
      <w:r>
        <w:rPr>
          <w:snapToGrid w:val="0"/>
          <w:color w:val="000000"/>
          <w:sz w:val="28"/>
          <w:lang w:eastAsia="ru-RU"/>
        </w:rPr>
        <w:t xml:space="preserve"> время реакции водителя, с; t</w:t>
      </w:r>
      <w:r>
        <w:rPr>
          <w:snapToGrid w:val="0"/>
          <w:color w:val="000000"/>
          <w:sz w:val="28"/>
          <w:vertAlign w:val="subscript"/>
          <w:lang w:eastAsia="ru-RU"/>
        </w:rPr>
        <w:t>СТ</w:t>
      </w:r>
      <w:r>
        <w:rPr>
          <w:snapToGrid w:val="0"/>
          <w:color w:val="000000"/>
          <w:sz w:val="28"/>
          <w:lang w:eastAsia="ru-RU"/>
        </w:rPr>
        <w:t xml:space="preserve"> – время срабатывания тормо</w:t>
      </w:r>
      <w:r>
        <w:rPr>
          <w:snapToGrid w:val="0"/>
          <w:color w:val="000000"/>
          <w:sz w:val="28"/>
          <w:lang w:eastAsia="ru-RU"/>
        </w:rPr>
        <w:t>з</w:t>
      </w:r>
      <w:r>
        <w:rPr>
          <w:snapToGrid w:val="0"/>
          <w:color w:val="000000"/>
          <w:sz w:val="28"/>
          <w:lang w:eastAsia="ru-RU"/>
        </w:rPr>
        <w:t xml:space="preserve">ной системы, с;   </w:t>
      </w:r>
      <w:r>
        <w:rPr>
          <w:i/>
          <w:snapToGrid w:val="0"/>
          <w:color w:val="000000"/>
          <w:sz w:val="28"/>
          <w:lang w:eastAsia="ru-RU"/>
        </w:rPr>
        <w:t>v</w:t>
      </w:r>
      <w:r>
        <w:rPr>
          <w:i/>
          <w:snapToGrid w:val="0"/>
          <w:color w:val="000000"/>
          <w:sz w:val="28"/>
          <w:vertAlign w:val="subscript"/>
          <w:lang w:eastAsia="ru-RU"/>
        </w:rPr>
        <w:t>н</w:t>
      </w:r>
      <w:r>
        <w:rPr>
          <w:snapToGrid w:val="0"/>
          <w:color w:val="000000"/>
          <w:sz w:val="28"/>
          <w:lang w:eastAsia="ru-RU"/>
        </w:rPr>
        <w:t xml:space="preserve"> - скорость движения автосамосвала, км/ч; S</w:t>
      </w:r>
      <w:r>
        <w:rPr>
          <w:i/>
          <w:snapToGrid w:val="0"/>
          <w:color w:val="000000"/>
          <w:sz w:val="28"/>
          <w:lang w:eastAsia="ru-RU"/>
        </w:rPr>
        <w:t>д</w:t>
      </w:r>
      <w:r>
        <w:rPr>
          <w:snapToGrid w:val="0"/>
          <w:color w:val="000000"/>
          <w:sz w:val="28"/>
          <w:lang w:eastAsia="ru-RU"/>
        </w:rPr>
        <w:t xml:space="preserve"> - длина де</w:t>
      </w:r>
      <w:r>
        <w:rPr>
          <w:snapToGrid w:val="0"/>
          <w:color w:val="000000"/>
          <w:sz w:val="28"/>
          <w:lang w:eastAsia="ru-RU"/>
        </w:rPr>
        <w:t>й</w:t>
      </w:r>
      <w:r>
        <w:rPr>
          <w:snapToGrid w:val="0"/>
          <w:color w:val="000000"/>
          <w:sz w:val="28"/>
          <w:lang w:eastAsia="ru-RU"/>
        </w:rPr>
        <w:t>ствительного тормозного пути, м.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28. Кроме того, блоке 6 генерируется значение времени маневр</w:t>
      </w:r>
      <w:r>
        <w:rPr>
          <w:snapToGrid w:val="0"/>
          <w:color w:val="000000"/>
          <w:sz w:val="28"/>
          <w:lang w:eastAsia="ru-RU"/>
        </w:rPr>
        <w:t>и</w:t>
      </w:r>
      <w:r>
        <w:rPr>
          <w:snapToGrid w:val="0"/>
          <w:color w:val="000000"/>
          <w:sz w:val="28"/>
          <w:lang w:eastAsia="ru-RU"/>
        </w:rPr>
        <w:t xml:space="preserve">рование автосамосвала </w:t>
      </w:r>
      <w:r>
        <w:rPr>
          <w:snapToGrid w:val="0"/>
          <w:color w:val="000000"/>
          <w:sz w:val="28"/>
          <w:lang w:eastAsia="ru-RU"/>
        </w:rPr>
        <w:t>при погрузке разгрузке, определяется продолж</w:t>
      </w:r>
      <w:r>
        <w:rPr>
          <w:snapToGrid w:val="0"/>
          <w:color w:val="000000"/>
          <w:sz w:val="28"/>
          <w:lang w:eastAsia="ru-RU"/>
        </w:rPr>
        <w:t>и</w:t>
      </w:r>
      <w:r>
        <w:rPr>
          <w:snapToGrid w:val="0"/>
          <w:color w:val="000000"/>
          <w:sz w:val="28"/>
          <w:lang w:eastAsia="ru-RU"/>
        </w:rPr>
        <w:t>тельность простоя автосамосвала очереди погрузку разгрузку, также формируется время погрузки разгрузки.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7 Блок 8 являются частью общего алгоритма отслеживают модельное время.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</w:t>
      </w:r>
      <w:r>
        <w:rPr>
          <w:snapToGrid w:val="0"/>
          <w:color w:val="000000"/>
          <w:sz w:val="28"/>
          <w:lang w:eastAsia="ru-RU"/>
        </w:rPr>
        <w:t xml:space="preserve"> 9 фиксирует конечное состояние объекта.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29. получения достоверных данных использовании предл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женной имитационной модели необходимо осуществлять многократный прогон программы ЭВМ. учесть переходные процессы, возника</w:t>
      </w:r>
      <w:r>
        <w:rPr>
          <w:snapToGrid w:val="0"/>
          <w:color w:val="000000"/>
          <w:sz w:val="28"/>
          <w:lang w:eastAsia="ru-RU"/>
        </w:rPr>
        <w:t>ю</w:t>
      </w:r>
      <w:r>
        <w:rPr>
          <w:snapToGrid w:val="0"/>
          <w:color w:val="000000"/>
          <w:sz w:val="28"/>
          <w:lang w:eastAsia="ru-RU"/>
        </w:rPr>
        <w:t>щие начале конце см</w:t>
      </w:r>
      <w:r>
        <w:rPr>
          <w:snapToGrid w:val="0"/>
          <w:color w:val="000000"/>
          <w:sz w:val="28"/>
          <w:lang w:eastAsia="ru-RU"/>
        </w:rPr>
        <w:t>ены, количество задействованных машин ра</w:t>
      </w:r>
      <w:r>
        <w:rPr>
          <w:snapToGrid w:val="0"/>
          <w:color w:val="000000"/>
          <w:sz w:val="28"/>
          <w:lang w:eastAsia="ru-RU"/>
        </w:rPr>
        <w:t>с</w:t>
      </w:r>
      <w:r>
        <w:rPr>
          <w:snapToGrid w:val="0"/>
          <w:color w:val="000000"/>
          <w:sz w:val="28"/>
          <w:lang w:eastAsia="ru-RU"/>
        </w:rPr>
        <w:t>тет убывает, необходимо устанавливать длину реализации модели ра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ной одной см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не.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30. Оптимальное число прогонов модели определяется методом посл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довательных испытаний [8]. использовании метода о</w:t>
      </w:r>
      <w:r>
        <w:rPr>
          <w:snapToGrid w:val="0"/>
          <w:color w:val="000000"/>
          <w:sz w:val="28"/>
          <w:lang w:eastAsia="ru-RU"/>
        </w:rPr>
        <w:t>бъем выбо</w:t>
      </w:r>
      <w:r>
        <w:rPr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>ки Nв, оценки математического ожидания исследуемого параметра зар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нее фиксируется, определяется основе информации, полученной определенному количеству предварительных реализаций модели N</w:t>
      </w:r>
      <w:r>
        <w:rPr>
          <w:snapToGrid w:val="0"/>
          <w:color w:val="000000"/>
          <w:sz w:val="28"/>
          <w:vertAlign w:val="subscript"/>
          <w:lang w:eastAsia="ru-RU"/>
        </w:rPr>
        <w:t>0</w:t>
      </w:r>
      <w:r>
        <w:rPr>
          <w:snapToGrid w:val="0"/>
          <w:color w:val="000000"/>
          <w:sz w:val="28"/>
          <w:lang w:eastAsia="ru-RU"/>
        </w:rPr>
        <w:t xml:space="preserve"> (обычно равном 40..50). предварительным </w:t>
      </w:r>
      <w:r>
        <w:rPr>
          <w:snapToGrid w:val="0"/>
          <w:color w:val="000000"/>
          <w:sz w:val="28"/>
          <w:lang w:eastAsia="ru-RU"/>
        </w:rPr>
        <w:t xml:space="preserve">реализациям определяют </w:t>
      </w:r>
      <w:r>
        <w:rPr>
          <w:snapToGrid w:val="0"/>
          <w:color w:val="000000"/>
          <w:sz w:val="28"/>
          <w:lang w:eastAsia="ru-RU"/>
        </w:rPr>
        <w:sym w:font="Symbol" w:char="F073"/>
      </w:r>
      <w:r>
        <w:rPr>
          <w:snapToGrid w:val="0"/>
          <w:color w:val="000000"/>
          <w:sz w:val="28"/>
          <w:vertAlign w:val="subscript"/>
          <w:lang w:eastAsia="ru-RU"/>
        </w:rPr>
        <w:t>х</w:t>
      </w:r>
      <w:r>
        <w:rPr>
          <w:snapToGrid w:val="0"/>
          <w:color w:val="000000"/>
          <w:sz w:val="28"/>
          <w:vertAlign w:val="superscript"/>
          <w:lang w:eastAsia="ru-RU"/>
        </w:rPr>
        <w:t>2</w:t>
      </w:r>
      <w:r>
        <w:rPr>
          <w:snapToGrid w:val="0"/>
          <w:color w:val="000000"/>
          <w:sz w:val="28"/>
          <w:lang w:eastAsia="ru-RU"/>
        </w:rPr>
        <w:t xml:space="preserve"> – выб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 xml:space="preserve">рочную дисперсию. требуемое количество реализаций заданном </w:t>
      </w:r>
      <w:r>
        <w:rPr>
          <w:snapToGrid w:val="0"/>
          <w:color w:val="000000"/>
          <w:sz w:val="28"/>
          <w:lang w:eastAsia="ru-RU"/>
        </w:rPr>
        <w:lastRenderedPageBreak/>
        <w:t xml:space="preserve">уровне доверия </w:t>
      </w:r>
      <w:r>
        <w:rPr>
          <w:i/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 xml:space="preserve"> точности </w:t>
      </w:r>
      <w:r>
        <w:rPr>
          <w:i/>
          <w:snapToGrid w:val="0"/>
          <w:color w:val="000000"/>
          <w:sz w:val="28"/>
          <w:lang w:eastAsia="ru-RU"/>
        </w:rPr>
        <w:sym w:font="Symbol" w:char="F065"/>
      </w:r>
      <w:r>
        <w:rPr>
          <w:snapToGrid w:val="0"/>
          <w:color w:val="000000"/>
          <w:sz w:val="28"/>
          <w:lang w:eastAsia="ru-RU"/>
        </w:rPr>
        <w:t xml:space="preserve"> ра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но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30"/>
          <w:sz w:val="28"/>
          <w:lang w:eastAsia="ru-RU"/>
        </w:rPr>
        <w:object w:dxaOrig="1980" w:dyaOrig="800">
          <v:shape id="_x0000_i1033" type="#_x0000_t75" style="width:99pt;height:39.75pt" o:ole="" fillcolor="window">
            <v:imagedata r:id="rId24" o:title=""/>
          </v:shape>
          <o:OLEObject Type="Embed" ProgID="Equation.3" ShapeID="_x0000_i1033" DrawAspect="Content" ObjectID="_1696686187" r:id="rId25"/>
        </w:object>
      </w:r>
      <w:r>
        <w:rPr>
          <w:snapToGrid w:val="0"/>
          <w:color w:val="000000"/>
          <w:sz w:val="28"/>
          <w:lang w:eastAsia="ru-RU"/>
        </w:rPr>
        <w:t xml:space="preserve">  .</w:t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  <w:t>(8)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На практике обычных исследованиях принимают р =0,95, соо</w:t>
      </w:r>
      <w:r>
        <w:rPr>
          <w:snapToGrid w:val="0"/>
          <w:color w:val="000000"/>
          <w:sz w:val="28"/>
          <w:lang w:eastAsia="ru-RU"/>
        </w:rPr>
        <w:t>т</w:t>
      </w:r>
      <w:r>
        <w:rPr>
          <w:snapToGrid w:val="0"/>
          <w:color w:val="000000"/>
          <w:sz w:val="28"/>
          <w:lang w:eastAsia="ru-RU"/>
        </w:rPr>
        <w:t>ветствует значени</w:t>
      </w:r>
      <w:r>
        <w:rPr>
          <w:snapToGrid w:val="0"/>
          <w:color w:val="000000"/>
          <w:sz w:val="28"/>
          <w:lang w:eastAsia="ru-RU"/>
        </w:rPr>
        <w:t xml:space="preserve">е квантиля </w:t>
      </w:r>
      <w:r>
        <w:rPr>
          <w:i/>
          <w:snapToGrid w:val="0"/>
          <w:color w:val="000000"/>
          <w:sz w:val="28"/>
          <w:lang w:eastAsia="ru-RU"/>
        </w:rPr>
        <w:t>Uа</w:t>
      </w:r>
      <w:r>
        <w:rPr>
          <w:snapToGrid w:val="0"/>
          <w:color w:val="000000"/>
          <w:sz w:val="28"/>
          <w:lang w:eastAsia="ru-RU"/>
        </w:rPr>
        <w:t xml:space="preserve"> = 1,96.  </w:t>
      </w:r>
      <w:r>
        <w:rPr>
          <w:snapToGrid w:val="0"/>
          <w:color w:val="000000"/>
          <w:sz w:val="28"/>
          <w:lang w:eastAsia="ru-RU"/>
        </w:rPr>
        <w:sym w:font="Symbol" w:char="F065"/>
      </w:r>
      <w:r>
        <w:rPr>
          <w:snapToGrid w:val="0"/>
          <w:color w:val="000000"/>
          <w:sz w:val="28"/>
          <w:lang w:eastAsia="ru-RU"/>
        </w:rPr>
        <w:t xml:space="preserve"> - длина доверительного интервала оцениваемого пар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метра.</w:t>
      </w:r>
    </w:p>
    <w:p w:rsidR="00000000" w:rsidRDefault="00FA7A50">
      <w:pPr>
        <w:pStyle w:val="6"/>
        <w:keepNext w:val="0"/>
      </w:pPr>
      <w:r>
        <w:t>Проверка адекватности модели</w:t>
      </w:r>
    </w:p>
    <w:p w:rsidR="00000000" w:rsidRDefault="00FA7A50">
      <w:pPr>
        <w:pStyle w:val="20"/>
        <w:spacing w:line="360" w:lineRule="auto"/>
      </w:pPr>
      <w:r>
        <w:t>31. адекватностью имитационной модели понимается соответс</w:t>
      </w:r>
      <w:r>
        <w:t>т</w:t>
      </w:r>
      <w:r>
        <w:t>вие реакций модели реакциям реальной системы заданной совокупности свойств сист</w:t>
      </w:r>
      <w:r>
        <w:t>емы, учтенных модели. проверки адекватности имитац</w:t>
      </w:r>
      <w:r>
        <w:t>и</w:t>
      </w:r>
      <w:r>
        <w:t>онной модели производились испытания модели описанной выше мет</w:t>
      </w:r>
      <w:r>
        <w:t>о</w:t>
      </w:r>
      <w:r>
        <w:t>дике. сравнения взяты статистические производственные показ</w:t>
      </w:r>
      <w:r>
        <w:t>а</w:t>
      </w:r>
      <w:r>
        <w:t>тели одного ГОКов Украины. Усредненные результаты испытаний п</w:t>
      </w:r>
      <w:r>
        <w:t>рив</w:t>
      </w:r>
      <w:r>
        <w:t>е</w:t>
      </w:r>
      <w:r>
        <w:t xml:space="preserve">дены таблице 2. </w:t>
      </w:r>
    </w:p>
    <w:p w:rsidR="00000000" w:rsidRDefault="00FA7A50">
      <w:pPr>
        <w:pStyle w:val="Normal"/>
        <w:spacing w:before="0" w:after="0" w:line="360" w:lineRule="auto"/>
        <w:ind w:firstLine="720"/>
        <w:jc w:val="both"/>
        <w:rPr>
          <w:sz w:val="28"/>
        </w:rPr>
      </w:pPr>
      <w:r>
        <w:rPr>
          <w:sz w:val="28"/>
        </w:rPr>
        <w:t>32. Программная реализация модели выполнена универсальном языке программирования. Это позволяет использовать стандартные средства ввода-вывода редактирования информации, числе построения граф</w:t>
      </w:r>
      <w:r>
        <w:rPr>
          <w:sz w:val="28"/>
        </w:rPr>
        <w:t>и</w:t>
      </w:r>
      <w:r>
        <w:rPr>
          <w:sz w:val="28"/>
        </w:rPr>
        <w:t>ков анимации, библиотеки под</w:t>
      </w:r>
      <w:r>
        <w:rPr>
          <w:sz w:val="28"/>
        </w:rPr>
        <w:t>программ численных методов статистич</w:t>
      </w:r>
      <w:r>
        <w:rPr>
          <w:sz w:val="28"/>
        </w:rPr>
        <w:t>е</w:t>
      </w:r>
      <w:r>
        <w:rPr>
          <w:sz w:val="28"/>
        </w:rPr>
        <w:t>ского анализа, позволяет встраивать модель контур любого алгоритма о</w:t>
      </w:r>
      <w:r>
        <w:rPr>
          <w:sz w:val="28"/>
        </w:rPr>
        <w:t>п</w:t>
      </w:r>
      <w:r>
        <w:rPr>
          <w:sz w:val="28"/>
        </w:rPr>
        <w:t>тимиз</w:t>
      </w:r>
      <w:r>
        <w:rPr>
          <w:sz w:val="28"/>
        </w:rPr>
        <w:t>а</w:t>
      </w:r>
      <w:r>
        <w:rPr>
          <w:sz w:val="28"/>
        </w:rPr>
        <w:t xml:space="preserve">ции, свободно выбирать определяемые показатели. </w:t>
      </w:r>
    </w:p>
    <w:p w:rsidR="00000000" w:rsidRDefault="00FA7A50">
      <w:pPr>
        <w:pStyle w:val="5"/>
        <w:keepNext w:val="0"/>
        <w:jc w:val="center"/>
        <w:rPr>
          <w:b/>
        </w:rPr>
      </w:pPr>
      <w:r>
        <w:rPr>
          <w:b/>
        </w:rPr>
        <w:t>Выводы</w:t>
      </w:r>
    </w:p>
    <w:p w:rsidR="00FA7A50" w:rsidRDefault="00FA7A50">
      <w:pPr>
        <w:pStyle w:val="20"/>
        <w:spacing w:line="360" w:lineRule="auto"/>
      </w:pPr>
      <w:r>
        <w:t>33. Разработана испытана управляемая имитационная модель работы технологического а</w:t>
      </w:r>
      <w:r>
        <w:t>втотранспорта железорудных карьерах, позволяющая оценить эффективность моделей планирования оперативного управления работой традиционного роботизированного карьерного автотранспорта. Программа позволяет задавать граф маршрутов, затем следить раб</w:t>
      </w:r>
      <w:r>
        <w:t>отой транспорта течение смены. Визуальный интерфейс ввода маршрутов, п</w:t>
      </w:r>
      <w:r>
        <w:t>а</w:t>
      </w:r>
      <w:r>
        <w:t xml:space="preserve">раметров моделирования отображения движения транспортных средств обеспечивает простоту использования наглядность. </w:t>
      </w:r>
    </w:p>
    <w:sectPr w:rsidR="00FA7A50">
      <w:footerReference w:type="even" r:id="rId26"/>
      <w:footerReference w:type="default" r:id="rId27"/>
      <w:pgSz w:w="11907" w:h="16840" w:code="9"/>
      <w:pgMar w:top="1134" w:right="1134" w:bottom="1134" w:left="1474" w:header="680" w:footer="6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A50" w:rsidRDefault="00FA7A50">
      <w:r>
        <w:separator/>
      </w:r>
    </w:p>
  </w:endnote>
  <w:endnote w:type="continuationSeparator" w:id="0">
    <w:p w:rsidR="00FA7A50" w:rsidRDefault="00FA7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A7A5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000000" w:rsidRDefault="00FA7A5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A7A5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97AA1">
      <w:rPr>
        <w:rStyle w:val="a5"/>
        <w:noProof/>
      </w:rPr>
      <w:t>1</w:t>
    </w:r>
    <w:r>
      <w:rPr>
        <w:rStyle w:val="a5"/>
      </w:rPr>
      <w:fldChar w:fldCharType="end"/>
    </w:r>
  </w:p>
  <w:p w:rsidR="00000000" w:rsidRDefault="00FA7A5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A50" w:rsidRDefault="00FA7A50">
      <w:r>
        <w:separator/>
      </w:r>
    </w:p>
  </w:footnote>
  <w:footnote w:type="continuationSeparator" w:id="0">
    <w:p w:rsidR="00FA7A50" w:rsidRDefault="00FA7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ru-RU" w:vendorID="1" w:dllVersion="512" w:checkStyle="1"/>
  <w:activeWritingStyle w:appName="MSWord" w:lang="en-US" w:vendorID="8" w:dllVersion="513" w:checkStyle="1"/>
  <w:defaultTabStop w:val="720"/>
  <w:autoHyphenation/>
  <w:hyphenationZone w:val="14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A1"/>
    <w:rsid w:val="00B97AA1"/>
    <w:rsid w:val="00FA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46B6F-2365-4E1A-B91B-3FF27BFA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snapToGrid w:val="0"/>
      <w:sz w:val="28"/>
      <w:lang w:eastAsia="ru-RU"/>
    </w:rPr>
  </w:style>
  <w:style w:type="paragraph" w:styleId="2">
    <w:name w:val="heading 2"/>
    <w:basedOn w:val="a"/>
    <w:next w:val="a"/>
    <w:qFormat/>
    <w:pPr>
      <w:keepNext/>
      <w:widowControl w:val="0"/>
      <w:ind w:firstLine="720"/>
      <w:jc w:val="both"/>
      <w:outlineLvl w:val="1"/>
    </w:pPr>
    <w:rPr>
      <w:b/>
      <w:color w:val="000000"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widowControl w:val="0"/>
      <w:spacing w:line="360" w:lineRule="auto"/>
      <w:ind w:firstLine="720"/>
      <w:jc w:val="both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widowControl w:val="0"/>
      <w:spacing w:line="360" w:lineRule="auto"/>
      <w:ind w:firstLine="720"/>
      <w:jc w:val="both"/>
      <w:outlineLvl w:val="4"/>
    </w:pPr>
    <w:rPr>
      <w:snapToGrid w:val="0"/>
      <w:color w:val="000000"/>
      <w:sz w:val="28"/>
      <w:lang w:eastAsia="ru-RU"/>
    </w:rPr>
  </w:style>
  <w:style w:type="paragraph" w:styleId="6">
    <w:name w:val="heading 6"/>
    <w:basedOn w:val="a"/>
    <w:next w:val="a"/>
    <w:qFormat/>
    <w:pPr>
      <w:keepNext/>
      <w:widowControl w:val="0"/>
      <w:spacing w:line="360" w:lineRule="auto"/>
      <w:ind w:firstLine="720"/>
      <w:jc w:val="center"/>
      <w:outlineLvl w:val="5"/>
    </w:pPr>
    <w:rPr>
      <w:b/>
      <w:snapToGrid w:val="0"/>
      <w:color w:val="000000"/>
      <w:sz w:val="28"/>
      <w:lang w:eastAsia="ru-RU"/>
    </w:rPr>
  </w:style>
  <w:style w:type="paragraph" w:styleId="7">
    <w:name w:val="heading 7"/>
    <w:basedOn w:val="a"/>
    <w:next w:val="a"/>
    <w:qFormat/>
    <w:pPr>
      <w:keepNext/>
      <w:ind w:firstLine="720"/>
      <w:jc w:val="both"/>
      <w:outlineLvl w:val="6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widowControl w:val="0"/>
      <w:ind w:firstLine="720"/>
      <w:jc w:val="center"/>
    </w:pPr>
    <w:rPr>
      <w:snapToGrid w:val="0"/>
      <w:sz w:val="24"/>
      <w:lang w:eastAsia="ru-RU"/>
    </w:rPr>
  </w:style>
  <w:style w:type="paragraph" w:styleId="20">
    <w:name w:val="Body Text Indent 2"/>
    <w:basedOn w:val="a"/>
    <w:semiHidden/>
    <w:pPr>
      <w:widowControl w:val="0"/>
      <w:ind w:firstLine="720"/>
      <w:jc w:val="both"/>
    </w:pPr>
    <w:rPr>
      <w:sz w:val="28"/>
    </w:rPr>
  </w:style>
  <w:style w:type="paragraph" w:styleId="21">
    <w:name w:val="Body Text 2"/>
    <w:basedOn w:val="a"/>
    <w:semiHidden/>
    <w:pPr>
      <w:widowControl w:val="0"/>
      <w:jc w:val="both"/>
    </w:pPr>
    <w:rPr>
      <w:color w:val="000000"/>
      <w:sz w:val="28"/>
      <w:lang w:eastAsia="ru-RU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customStyle="1" w:styleId="Normal">
    <w:name w:val="Normal"/>
    <w:pPr>
      <w:spacing w:before="100" w:after="100"/>
    </w:pPr>
    <w:rPr>
      <w:snapToGrid w:val="0"/>
      <w:sz w:val="24"/>
      <w:lang w:val="ru-RU" w:eastAsia="ru-RU"/>
    </w:rPr>
  </w:style>
  <w:style w:type="paragraph" w:styleId="30">
    <w:name w:val="Body Text Indent 3"/>
    <w:basedOn w:val="a"/>
    <w:semiHidden/>
    <w:pPr>
      <w:widowControl w:val="0"/>
      <w:spacing w:line="360" w:lineRule="auto"/>
      <w:ind w:firstLine="720"/>
      <w:jc w:val="both"/>
    </w:pPr>
    <w:rPr>
      <w:snapToGrid w:val="0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2894</Words>
  <Characters>16498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Мат</vt:lpstr>
    </vt:vector>
  </TitlesOfParts>
  <Company>Кухня ИТ</Company>
  <LinksUpToDate>false</LinksUpToDate>
  <CharactersWithSpaces>19354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</dc:title>
  <dc:subject/>
  <dc:creator>Игорь Шевченко</dc:creator>
  <cp:keywords/>
  <cp:lastModifiedBy>Pavel Andreyev</cp:lastModifiedBy>
  <cp:revision>2</cp:revision>
  <cp:lastPrinted>2004-10-17T18:38:00Z</cp:lastPrinted>
  <dcterms:created xsi:type="dcterms:W3CDTF">2021-10-25T13:57:00Z</dcterms:created>
  <dcterms:modified xsi:type="dcterms:W3CDTF">2021-10-25T13:57:00Z</dcterms:modified>
</cp:coreProperties>
</file>